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BB5" w:rsidRDefault="00671661">
      <w:pPr>
        <w:ind w:right="-9" w:firstLine="552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82DF9" w:rsidRPr="00182DF9" w:rsidRDefault="00182DF9" w:rsidP="00182DF9">
      <w:pPr>
        <w:widowControl w:val="0"/>
        <w:autoSpaceDE w:val="0"/>
        <w:autoSpaceDN w:val="0"/>
        <w:adjustRightInd w:val="0"/>
        <w:ind w:firstLine="5529"/>
        <w:contextualSpacing/>
        <w:jc w:val="right"/>
        <w:rPr>
          <w:rFonts w:ascii="Times New Roman" w:eastAsia="Times New Roman" w:hAnsi="Times New Roman" w:cs="Times New Roman"/>
          <w:sz w:val="28"/>
          <w:szCs w:val="28"/>
          <w:lang w:bidi="ar-SA"/>
        </w:rPr>
      </w:pPr>
      <w:bookmarkStart w:id="0" w:name="_GoBack"/>
      <w:r w:rsidRPr="00182DF9">
        <w:rPr>
          <w:rFonts w:ascii="Times New Roman" w:eastAsia="Times New Roman" w:hAnsi="Times New Roman" w:cs="Times New Roman"/>
          <w:sz w:val="28"/>
          <w:szCs w:val="28"/>
          <w:lang w:bidi="ar-SA"/>
        </w:rPr>
        <w:t>УТВЕРЖДАЮ</w:t>
      </w:r>
    </w:p>
    <w:p w:rsidR="00182DF9" w:rsidRPr="00182DF9" w:rsidRDefault="00182DF9" w:rsidP="00182DF9">
      <w:pPr>
        <w:widowControl w:val="0"/>
        <w:autoSpaceDE w:val="0"/>
        <w:autoSpaceDN w:val="0"/>
        <w:adjustRightInd w:val="0"/>
        <w:ind w:firstLine="3969"/>
        <w:contextualSpacing/>
        <w:jc w:val="right"/>
        <w:rPr>
          <w:rFonts w:ascii="Times New Roman" w:eastAsia="Times New Roman" w:hAnsi="Times New Roman" w:cs="Times New Roman"/>
          <w:sz w:val="28"/>
          <w:szCs w:val="28"/>
          <w:lang w:bidi="ar-SA"/>
        </w:rPr>
      </w:pPr>
      <w:r w:rsidRPr="00182DF9">
        <w:rPr>
          <w:rFonts w:ascii="Times New Roman" w:eastAsia="Times New Roman" w:hAnsi="Times New Roman" w:cs="Times New Roman"/>
          <w:sz w:val="28"/>
          <w:szCs w:val="28"/>
          <w:lang w:bidi="ar-SA"/>
        </w:rPr>
        <w:t>Временно исполняющий обязанности министра образования и науки Республики Дагестан</w:t>
      </w:r>
    </w:p>
    <w:p w:rsidR="00182DF9" w:rsidRPr="00182DF9" w:rsidRDefault="00182DF9" w:rsidP="00182DF9">
      <w:pPr>
        <w:widowControl w:val="0"/>
        <w:autoSpaceDE w:val="0"/>
        <w:autoSpaceDN w:val="0"/>
        <w:adjustRightInd w:val="0"/>
        <w:ind w:firstLine="5529"/>
        <w:contextualSpacing/>
        <w:jc w:val="right"/>
        <w:rPr>
          <w:rFonts w:ascii="Times New Roman" w:eastAsia="Times New Roman" w:hAnsi="Times New Roman" w:cs="Times New Roman"/>
          <w:sz w:val="28"/>
          <w:szCs w:val="28"/>
          <w:lang w:bidi="ar-SA"/>
        </w:rPr>
      </w:pPr>
    </w:p>
    <w:p w:rsidR="00182DF9" w:rsidRPr="00182DF9" w:rsidRDefault="00182DF9" w:rsidP="00182DF9">
      <w:pPr>
        <w:widowControl w:val="0"/>
        <w:autoSpaceDE w:val="0"/>
        <w:autoSpaceDN w:val="0"/>
        <w:adjustRightInd w:val="0"/>
        <w:ind w:firstLine="5529"/>
        <w:contextualSpacing/>
        <w:jc w:val="right"/>
        <w:rPr>
          <w:rFonts w:ascii="Times New Roman" w:eastAsia="Times New Roman" w:hAnsi="Times New Roman" w:cs="Times New Roman"/>
          <w:sz w:val="28"/>
          <w:szCs w:val="28"/>
          <w:lang w:bidi="ar-SA"/>
        </w:rPr>
      </w:pPr>
    </w:p>
    <w:p w:rsidR="00182DF9" w:rsidRPr="00182DF9" w:rsidRDefault="00182DF9" w:rsidP="00182DF9">
      <w:pPr>
        <w:widowControl w:val="0"/>
        <w:autoSpaceDE w:val="0"/>
        <w:autoSpaceDN w:val="0"/>
        <w:adjustRightInd w:val="0"/>
        <w:ind w:firstLine="5529"/>
        <w:contextualSpacing/>
        <w:jc w:val="right"/>
        <w:rPr>
          <w:rFonts w:ascii="Times New Roman" w:eastAsia="Times New Roman" w:hAnsi="Times New Roman" w:cs="Times New Roman"/>
          <w:sz w:val="28"/>
          <w:szCs w:val="28"/>
          <w:lang w:bidi="ar-SA"/>
        </w:rPr>
      </w:pPr>
      <w:r w:rsidRPr="00182DF9">
        <w:rPr>
          <w:rFonts w:ascii="Times New Roman" w:eastAsia="Times New Roman" w:hAnsi="Times New Roman" w:cs="Times New Roman"/>
          <w:sz w:val="28"/>
          <w:szCs w:val="28"/>
          <w:lang w:bidi="ar-SA"/>
        </w:rPr>
        <w:t>________________ Я.Г. Бучаев</w:t>
      </w:r>
    </w:p>
    <w:p w:rsidR="00182DF9" w:rsidRPr="00182DF9" w:rsidRDefault="00182DF9" w:rsidP="00182DF9">
      <w:pPr>
        <w:widowControl w:val="0"/>
        <w:autoSpaceDE w:val="0"/>
        <w:autoSpaceDN w:val="0"/>
        <w:adjustRightInd w:val="0"/>
        <w:ind w:firstLine="5529"/>
        <w:contextualSpacing/>
        <w:jc w:val="right"/>
        <w:rPr>
          <w:rFonts w:ascii="Times New Roman" w:eastAsia="Times New Roman" w:hAnsi="Times New Roman" w:cs="Times New Roman"/>
          <w:sz w:val="28"/>
          <w:szCs w:val="28"/>
          <w:lang w:bidi="ar-SA"/>
        </w:rPr>
      </w:pPr>
    </w:p>
    <w:p w:rsidR="00487BB5" w:rsidRDefault="00182DF9" w:rsidP="00182DF9">
      <w:pPr>
        <w:ind w:firstLine="6237"/>
        <w:contextualSpacing/>
        <w:rPr>
          <w:rFonts w:ascii="Times New Roman" w:eastAsia="Times New Roman" w:hAnsi="Times New Roman" w:cs="Times New Roman"/>
          <w:b/>
          <w:bCs/>
        </w:rPr>
      </w:pPr>
      <w:r w:rsidRPr="00182DF9">
        <w:rPr>
          <w:rFonts w:ascii="Times New Roman" w:eastAsia="Times New Roman" w:hAnsi="Times New Roman" w:cs="Times New Roman"/>
          <w:sz w:val="28"/>
          <w:szCs w:val="28"/>
          <w:lang w:bidi="ar-SA"/>
        </w:rPr>
        <w:t>«___» ___________ 2022 г</w:t>
      </w:r>
    </w:p>
    <w:bookmarkEnd w:id="0"/>
    <w:p w:rsidR="00487BB5" w:rsidRDefault="00487BB5" w:rsidP="003B05F5">
      <w:pPr>
        <w:contextualSpacing/>
        <w:jc w:val="both"/>
        <w:rPr>
          <w:rFonts w:ascii="Times New Roman" w:eastAsia="Times New Roman" w:hAnsi="Times New Roman" w:cs="Times New Roman"/>
          <w:b/>
          <w:bCs/>
          <w:sz w:val="28"/>
          <w:szCs w:val="28"/>
        </w:rPr>
      </w:pPr>
    </w:p>
    <w:p w:rsidR="00182DF9" w:rsidRDefault="00182DF9" w:rsidP="003B05F5">
      <w:pPr>
        <w:contextualSpacing/>
        <w:jc w:val="center"/>
        <w:rPr>
          <w:rFonts w:ascii="Times New Roman" w:eastAsia="Times New Roman" w:hAnsi="Times New Roman" w:cs="Times New Roman"/>
          <w:b/>
          <w:bCs/>
          <w:sz w:val="28"/>
          <w:szCs w:val="28"/>
        </w:rPr>
      </w:pPr>
    </w:p>
    <w:p w:rsidR="00487BB5" w:rsidRDefault="00671661" w:rsidP="003B05F5">
      <w:pPr>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ПОЛОЖЕНИЕ</w:t>
      </w:r>
    </w:p>
    <w:p w:rsidR="00487BB5" w:rsidRDefault="00671661" w:rsidP="003B05F5">
      <w:pPr>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об </w:t>
      </w:r>
      <w:r w:rsidR="003B05F5">
        <w:rPr>
          <w:rFonts w:ascii="Times New Roman" w:eastAsia="Times New Roman" w:hAnsi="Times New Roman" w:cs="Times New Roman"/>
          <w:b/>
          <w:bCs/>
          <w:sz w:val="28"/>
          <w:szCs w:val="28"/>
        </w:rPr>
        <w:t>И</w:t>
      </w:r>
      <w:r>
        <w:rPr>
          <w:rFonts w:ascii="Times New Roman" w:eastAsia="Times New Roman" w:hAnsi="Times New Roman" w:cs="Times New Roman"/>
          <w:b/>
          <w:bCs/>
          <w:sz w:val="28"/>
          <w:szCs w:val="28"/>
        </w:rPr>
        <w:t>нформационном отделе</w:t>
      </w:r>
    </w:p>
    <w:p w:rsidR="00487BB5" w:rsidRDefault="00671661" w:rsidP="003B05F5">
      <w:pPr>
        <w:contextualSpacing/>
        <w:jc w:val="center"/>
        <w:rPr>
          <w:rFonts w:ascii="Times New Roman" w:eastAsia="Times New Roman" w:hAnsi="Times New Roman" w:cs="Times New Roman"/>
          <w:sz w:val="28"/>
          <w:szCs w:val="28"/>
        </w:rPr>
      </w:pPr>
      <w:r>
        <w:rPr>
          <w:rFonts w:ascii="Times New Roman" w:eastAsia="Times New Roman" w:hAnsi="Times New Roman" w:cs="Times New Roman"/>
          <w:b/>
          <w:bCs/>
          <w:spacing w:val="-3"/>
          <w:sz w:val="28"/>
          <w:szCs w:val="28"/>
        </w:rPr>
        <w:t>Министерства образования и науки Республики Дагестан</w:t>
      </w:r>
    </w:p>
    <w:p w:rsidR="00487BB5" w:rsidRDefault="00487BB5" w:rsidP="003B05F5">
      <w:pPr>
        <w:contextualSpacing/>
        <w:jc w:val="both"/>
        <w:rPr>
          <w:rFonts w:ascii="Times New Roman" w:eastAsia="Times New Roman" w:hAnsi="Times New Roman" w:cs="Times New Roman"/>
          <w:sz w:val="28"/>
          <w:szCs w:val="28"/>
        </w:rPr>
      </w:pPr>
    </w:p>
    <w:p w:rsidR="00487BB5" w:rsidRDefault="00487BB5" w:rsidP="003B05F5">
      <w:pPr>
        <w:contextualSpacing/>
        <w:jc w:val="both"/>
        <w:rPr>
          <w:rFonts w:ascii="Times New Roman" w:eastAsia="Times New Roman" w:hAnsi="Times New Roman" w:cs="Times New Roman"/>
          <w:sz w:val="28"/>
          <w:szCs w:val="28"/>
        </w:rPr>
      </w:pPr>
    </w:p>
    <w:p w:rsidR="00487BB5" w:rsidRDefault="00671661" w:rsidP="003B05F5">
      <w:pPr>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 ОБЩИЕ ПОЛОЖЕНИЯ</w:t>
      </w:r>
    </w:p>
    <w:p w:rsidR="00487BB5" w:rsidRDefault="00487BB5" w:rsidP="003B05F5">
      <w:pPr>
        <w:contextualSpacing/>
        <w:jc w:val="center"/>
        <w:rPr>
          <w:rFonts w:ascii="Times New Roman" w:eastAsia="Times New Roman" w:hAnsi="Times New Roman" w:cs="Times New Roman"/>
          <w:b/>
          <w:bCs/>
          <w:sz w:val="28"/>
          <w:szCs w:val="28"/>
        </w:rPr>
      </w:pPr>
    </w:p>
    <w:p w:rsidR="00487BB5" w:rsidRDefault="00671661" w:rsidP="003B05F5">
      <w:pPr>
        <w:ind w:firstLine="709"/>
        <w:contextualSpacing/>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1.1. </w:t>
      </w:r>
      <w:r>
        <w:rPr>
          <w:rFonts w:ascii="Times New Roman" w:eastAsia="Times New Roman" w:hAnsi="Times New Roman" w:cs="Times New Roman"/>
          <w:sz w:val="28"/>
          <w:szCs w:val="28"/>
        </w:rPr>
        <w:t>Информационный отдел (далее – Отдел) является структурным подразделением Министерства образования и науки Республики Дагестан (далее - Министерство).</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1.2. В своей деятельности Отдел руководствуется Конституцией </w:t>
      </w:r>
      <w:r>
        <w:rPr>
          <w:rFonts w:ascii="Times New Roman" w:eastAsia="Times New Roman" w:hAnsi="Times New Roman" w:cs="Times New Roman"/>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7" w:tooltip="consultantpl" w:history="1">
        <w:r>
          <w:rPr>
            <w:rFonts w:ascii="Times New Roman" w:eastAsia="Times New Roman" w:hAnsi="Times New Roman" w:cs="Times New Roman"/>
            <w:sz w:val="28"/>
            <w:szCs w:val="28"/>
          </w:rPr>
          <w:t>Конституцией</w:t>
        </w:r>
      </w:hyperlink>
      <w:r>
        <w:rPr>
          <w:rFonts w:ascii="Times New Roman" w:eastAsia="Times New Roman" w:hAnsi="Times New Roman" w:cs="Times New Roman"/>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1.3. </w:t>
      </w:r>
      <w:r>
        <w:rPr>
          <w:rFonts w:ascii="Times New Roman" w:eastAsia="Times New Roman" w:hAnsi="Times New Roman" w:cs="Times New Roman"/>
          <w:sz w:val="28"/>
          <w:szCs w:val="28"/>
        </w:rPr>
        <w:t>Отдел 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Отдел осуществляет свою деятельность в пределах полномочий, установленных законодательством Российской Федерации.</w:t>
      </w:r>
    </w:p>
    <w:p w:rsidR="00487BB5" w:rsidRDefault="00487BB5" w:rsidP="003B05F5">
      <w:pPr>
        <w:contextualSpacing/>
        <w:jc w:val="center"/>
        <w:rPr>
          <w:rFonts w:ascii="Times New Roman" w:eastAsia="Times New Roman" w:hAnsi="Times New Roman" w:cs="Times New Roman"/>
          <w:b/>
          <w:bCs/>
          <w:spacing w:val="-2"/>
          <w:sz w:val="28"/>
          <w:szCs w:val="28"/>
        </w:rPr>
      </w:pPr>
    </w:p>
    <w:p w:rsidR="00487BB5" w:rsidRDefault="00671661" w:rsidP="003B05F5">
      <w:pPr>
        <w:tabs>
          <w:tab w:val="left" w:pos="3466"/>
        </w:tabs>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ЗАДАЧИ И ФУНКЦИИ </w:t>
      </w:r>
    </w:p>
    <w:p w:rsidR="00487BB5" w:rsidRDefault="00487BB5" w:rsidP="003B05F5">
      <w:pPr>
        <w:tabs>
          <w:tab w:val="left" w:pos="3466"/>
        </w:tabs>
        <w:contextualSpacing/>
        <w:jc w:val="center"/>
        <w:rPr>
          <w:rFonts w:ascii="Times New Roman" w:eastAsia="Times New Roman" w:hAnsi="Times New Roman" w:cs="Times New Roman"/>
          <w:b/>
          <w:bCs/>
          <w:sz w:val="28"/>
          <w:szCs w:val="28"/>
        </w:rPr>
      </w:pP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Основными задачами Отдела являются:</w:t>
      </w:r>
    </w:p>
    <w:p w:rsidR="00487BB5" w:rsidRDefault="00487BB5" w:rsidP="003B05F5">
      <w:pPr>
        <w:ind w:firstLine="709"/>
        <w:contextualSpacing/>
        <w:jc w:val="both"/>
        <w:rPr>
          <w:rFonts w:ascii="Times New Roman" w:eastAsia="Times New Roman" w:hAnsi="Times New Roman" w:cs="Times New Roman"/>
          <w:sz w:val="28"/>
          <w:szCs w:val="28"/>
        </w:rPr>
      </w:pPr>
    </w:p>
    <w:p w:rsidR="00487BB5" w:rsidRDefault="00671661" w:rsidP="003B05F5">
      <w:pPr>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2.1.1. </w:t>
      </w:r>
      <w:r>
        <w:rPr>
          <w:rFonts w:ascii="Times New Roman" w:eastAsia="Times New Roman" w:hAnsi="Times New Roman" w:cs="Times New Roman"/>
          <w:color w:val="000000"/>
          <w:sz w:val="28"/>
        </w:rPr>
        <w:t xml:space="preserve">реализация возложенных на Министерство задач в части использования и развития информационных технологий в сфере образования, </w:t>
      </w:r>
      <w:r>
        <w:rPr>
          <w:rFonts w:ascii="Times New Roman" w:eastAsia="Times New Roman" w:hAnsi="Times New Roman" w:cs="Times New Roman"/>
          <w:color w:val="000000"/>
          <w:sz w:val="28"/>
        </w:rPr>
        <w:lastRenderedPageBreak/>
        <w:t>формирования единого информационного пространства системы образования Республики Дагестан;</w:t>
      </w:r>
    </w:p>
    <w:p w:rsidR="00487BB5" w:rsidRDefault="00671661" w:rsidP="003B05F5">
      <w:pPr>
        <w:pBdr>
          <w:top w:val="none" w:sz="4" w:space="0" w:color="000000"/>
          <w:left w:val="none" w:sz="4" w:space="0" w:color="000000"/>
          <w:bottom w:val="none" w:sz="4" w:space="0" w:color="000000"/>
          <w:right w:val="none" w:sz="4" w:space="0" w:color="000000"/>
        </w:pBdr>
        <w:ind w:firstLine="709"/>
        <w:contextualSpacing/>
        <w:jc w:val="both"/>
        <w:rPr>
          <w:rFonts w:ascii="Times New Roman" w:eastAsia="Times New Roman" w:hAnsi="Times New Roman" w:cs="Times New Roman"/>
          <w:color w:val="000000"/>
          <w:sz w:val="28"/>
          <w:szCs w:val="28"/>
        </w:rPr>
      </w:pPr>
      <w:r w:rsidRPr="00671661">
        <w:rPr>
          <w:rFonts w:ascii="Times New Roman" w:eastAsia="Times New Roman" w:hAnsi="Times New Roman" w:cs="Times New Roman"/>
          <w:sz w:val="28"/>
          <w:szCs w:val="28"/>
          <w:shd w:val="clear" w:color="FFFFFF" w:fill="FFFFFF"/>
        </w:rPr>
        <w:t xml:space="preserve">2.1.2. </w:t>
      </w:r>
      <w:r>
        <w:rPr>
          <w:rFonts w:ascii="Times New Roman" w:eastAsia="Times New Roman" w:hAnsi="Times New Roman" w:cs="Times New Roman"/>
          <w:color w:val="000000"/>
          <w:sz w:val="28"/>
        </w:rPr>
        <w:t>координация мероприятий по внедрению и модернизации решений в области информационных технологий, в том числе информационно-телекоммуникационной инфраструктуры Министерства и подведомственных учреждений;</w:t>
      </w:r>
    </w:p>
    <w:p w:rsidR="00487BB5" w:rsidRDefault="00671661" w:rsidP="003B05F5">
      <w:pPr>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 участие в разработке нормативно-правовых актов в сфере информационно-телекоммуникационных технологий в образовании Республики Дагестан;</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 методическое обеспечение работников Министерства в сфере эксплуатации компьютерной техники, оборудования и системного программного обеспечения;</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 организация работ по обеспечению бесперебойного функционирования автоматизированных информационных систем и информационно-телекоммуникационной инфраструктуры Министерства;</w:t>
      </w:r>
    </w:p>
    <w:p w:rsidR="00487BB5" w:rsidRDefault="00487BB5" w:rsidP="003B05F5">
      <w:pPr>
        <w:contextualSpacing/>
        <w:jc w:val="both"/>
        <w:rPr>
          <w:rFonts w:ascii="Times New Roman" w:eastAsia="Times New Roman" w:hAnsi="Times New Roman" w:cs="Times New Roman"/>
          <w:sz w:val="28"/>
          <w:szCs w:val="28"/>
        </w:rPr>
      </w:pP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Отдел осуществляет следующие основные функции:</w:t>
      </w:r>
    </w:p>
    <w:p w:rsidR="00487BB5" w:rsidRDefault="00487BB5" w:rsidP="003B05F5">
      <w:pPr>
        <w:pStyle w:val="ConsNormal"/>
        <w:ind w:right="0"/>
        <w:contextualSpacing/>
        <w:jc w:val="both"/>
        <w:rPr>
          <w:rFonts w:ascii="Times New Roman" w:eastAsia="Times New Roman" w:hAnsi="Times New Roman" w:cs="Times New Roman"/>
          <w:sz w:val="28"/>
          <w:szCs w:val="28"/>
        </w:rPr>
      </w:pPr>
    </w:p>
    <w:p w:rsidR="00487BB5" w:rsidRDefault="00671661" w:rsidP="003B05F5">
      <w:pPr>
        <w:pStyle w:val="ConsNormal"/>
        <w:ind w:right="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координирует внедрение и развитие современных информационных технологий, автоматизированных информационных систем и электронных образовательных ресурсов в образовательном процессе, организует процесс информатизации системы образования республики;</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формирует предложения и участвует в реализации возложенных на Министерство задач в части развития информационно-телекоммуникационных технологий и создания единого информационного пространства в системе образования республики;</w:t>
      </w:r>
    </w:p>
    <w:p w:rsidR="00487BB5" w:rsidRDefault="00671661" w:rsidP="003B05F5">
      <w:pPr>
        <w:pStyle w:val="ConsNormal"/>
        <w:ind w:right="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участвует в разработке и реализации региональных проектов по развитию информационных технологий в образовании, а также в реализации на территории Республики Дагестан мероприятий федеральных проектов по указанным вопросам;</w:t>
      </w:r>
    </w:p>
    <w:p w:rsidR="00487BB5" w:rsidRDefault="00671661" w:rsidP="003B05F5">
      <w:pPr>
        <w:pStyle w:val="ConsNormal"/>
        <w:ind w:right="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предоставляет информацию о потребности в части информационных систем, общесистемного, программного обеспечения и средств вычислительной техники для нужд Министерства;</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функции организатора по проведению технического и сервисного обслуживания серверных мощностей, прикладного оборудования и автоматизированных рабочих мест Министерства;</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функцию организатора по ведению и совершенствованию официального сайта Министерства с целью обеспечения реализации основных принципов открытости органов исполнительной власти;</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обеспечивает условия для взаимодействия сотрудников Министерства с федеральными и региональными государственными информационными системами;</w:t>
      </w:r>
    </w:p>
    <w:p w:rsidR="00487BB5" w:rsidRDefault="00671661" w:rsidP="003B05F5">
      <w:pPr>
        <w:ind w:firstLine="709"/>
        <w:contextualSpacing/>
        <w:jc w:val="both"/>
        <w:rPr>
          <w:rFonts w:ascii="Times New Roman" w:eastAsia="Times New Roman" w:hAnsi="Times New Roman" w:cs="Times New Roman"/>
        </w:rPr>
      </w:pPr>
      <w:r>
        <w:rPr>
          <w:rFonts w:ascii="Times New Roman" w:eastAsia="Times New Roman" w:hAnsi="Times New Roman" w:cs="Times New Roman"/>
          <w:sz w:val="28"/>
          <w:szCs w:val="28"/>
        </w:rPr>
        <w:t>разрабатывает проекты нормативно-правовых актов по вопросам, относящимся к компетенции отдела;</w:t>
      </w:r>
    </w:p>
    <w:p w:rsidR="00487BB5" w:rsidRDefault="00671661" w:rsidP="003B05F5">
      <w:pPr>
        <w:pStyle w:val="ConsNormal"/>
        <w:ind w:right="0"/>
        <w:contextualSpacing/>
        <w:jc w:val="both"/>
        <w:rPr>
          <w:rFonts w:ascii="Times New Roman" w:eastAsia="Times New Roman" w:hAnsi="Times New Roman" w:cs="Times New Roman"/>
        </w:rPr>
      </w:pPr>
      <w:r>
        <w:rPr>
          <w:rFonts w:ascii="Times New Roman" w:eastAsia="Times New Roman" w:hAnsi="Times New Roman" w:cs="Times New Roman"/>
          <w:sz w:val="28"/>
          <w:szCs w:val="28"/>
        </w:rPr>
        <w:t>формирует предложения по совершенствованию нормативной правовой базы в области применения информационных технологий в образовании;</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представляет и получает от соответствующих структурных подразделений, должностных лиц министерства и иных организаций информацию, документы и материалы, необходимые для осуществления возложенных на отдел задач;</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Координирует работу, в пределах компетенций Отдела, по обеспечению информационной безопасности информационных систем Министерства, а также координация деятельности по обеспечению защиты сведений;</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функцию организатора по техническому сопровождению конференций и мероприятий, проводимых Министерством;</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разрабатывает техническую и отчетную документацию в соответствии с требованием нормативных документов и в рамках компетенции отдела;</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координирует мероприятия по внедрению и модернизации решений в области информационных технологий, в том числе информационно-телекоммуникационной инфраструктуры Министерства и подведомственных учреждений;</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формирует предложения об организации мероприятий по повышению квалификации сотрудников отдела;</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осуществляет иные функции по поручению руководства;</w:t>
      </w:r>
    </w:p>
    <w:p w:rsidR="003B05F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осуществляет иные функции, необходимые для решения задач отдела.</w:t>
      </w:r>
    </w:p>
    <w:p w:rsidR="003B05F5" w:rsidRDefault="003B05F5" w:rsidP="003B05F5">
      <w:pPr>
        <w:ind w:firstLine="709"/>
        <w:contextualSpacing/>
        <w:jc w:val="both"/>
        <w:rPr>
          <w:rFonts w:ascii="Times New Roman" w:eastAsia="Times New Roman" w:hAnsi="Times New Roman" w:cs="Times New Roman"/>
          <w:sz w:val="28"/>
          <w:szCs w:val="28"/>
        </w:rPr>
      </w:pPr>
    </w:p>
    <w:p w:rsidR="00487BB5" w:rsidRDefault="00671661" w:rsidP="003B05F5">
      <w:pPr>
        <w:ind w:firstLine="709"/>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pacing w:val="-2"/>
          <w:sz w:val="28"/>
          <w:szCs w:val="28"/>
        </w:rPr>
        <w:t xml:space="preserve">III. </w:t>
      </w:r>
      <w:r>
        <w:rPr>
          <w:rFonts w:ascii="Times New Roman" w:eastAsia="Times New Roman" w:hAnsi="Times New Roman" w:cs="Times New Roman"/>
          <w:b/>
          <w:bCs/>
          <w:sz w:val="28"/>
          <w:szCs w:val="28"/>
        </w:rPr>
        <w:t>ПРАВА ОТДЕЛА</w:t>
      </w:r>
    </w:p>
    <w:p w:rsidR="00487BB5" w:rsidRDefault="00487BB5" w:rsidP="003B05F5">
      <w:pPr>
        <w:ind w:firstLine="709"/>
        <w:contextualSpacing/>
        <w:jc w:val="both"/>
        <w:rPr>
          <w:rFonts w:ascii="Times New Roman" w:eastAsia="Times New Roman" w:hAnsi="Times New Roman" w:cs="Times New Roman"/>
          <w:sz w:val="28"/>
          <w:szCs w:val="28"/>
        </w:rPr>
      </w:pPr>
    </w:p>
    <w:p w:rsidR="00487BB5" w:rsidRDefault="00671661" w:rsidP="003B05F5">
      <w:pPr>
        <w:ind w:firstLine="709"/>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3.1. Для обеспечения своей деятельности Отдел наделяется следующими правами:</w:t>
      </w:r>
      <w:r>
        <w:rPr>
          <w:rFonts w:ascii="Times New Roman" w:eastAsia="Times New Roman" w:hAnsi="Times New Roman" w:cs="Times New Roman"/>
          <w:sz w:val="20"/>
          <w:szCs w:val="20"/>
        </w:rPr>
        <w:t xml:space="preserve"> </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 рассматривать и вносить предложения по вопросам внедрения и развития программных решений и информационно-телекоммуникационной инфраструктуры Министерства и подведомственных учреждений</w:t>
      </w:r>
      <w:r w:rsidR="00182DF9">
        <w:rPr>
          <w:rFonts w:ascii="Times New Roman" w:eastAsia="Times New Roman" w:hAnsi="Times New Roman" w:cs="Times New Roman"/>
          <w:sz w:val="28"/>
          <w:szCs w:val="28"/>
        </w:rPr>
        <w:t>;</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t xml:space="preserve"> </w:t>
      </w:r>
      <w:r>
        <w:rPr>
          <w:rFonts w:ascii="Times New Roman" w:eastAsia="Times New Roman" w:hAnsi="Times New Roman" w:cs="Times New Roman"/>
          <w:sz w:val="28"/>
          <w:szCs w:val="28"/>
        </w:rPr>
        <w:t>запрашивать в соответствии с действующим законодательством в установленном порядке необходимую информацию от структурных подразделений Министерства для выполнения своих обязанностей;</w:t>
      </w:r>
    </w:p>
    <w:p w:rsidR="00487BB5" w:rsidRDefault="00671661" w:rsidP="003B05F5">
      <w:pPr>
        <w:pStyle w:val="af9"/>
        <w:ind w:firstLine="709"/>
        <w:contextualSpacing/>
        <w:jc w:val="both"/>
        <w:rPr>
          <w:color w:val="000000"/>
          <w:sz w:val="28"/>
          <w:szCs w:val="28"/>
        </w:rPr>
      </w:pPr>
      <w:r>
        <w:rPr>
          <w:sz w:val="28"/>
          <w:szCs w:val="28"/>
        </w:rPr>
        <w:t>3.1.3.</w:t>
      </w:r>
      <w:r>
        <w:rPr>
          <w:color w:val="000000"/>
          <w:sz w:val="28"/>
          <w:szCs w:val="28"/>
        </w:rPr>
        <w:t xml:space="preserve"> вести служебную переписку с вышестоящими организациями, органами местного самоуправления Республики Дагестан, иными организациями по вопросам, отнесенным к компетенции Отдела.</w:t>
      </w:r>
    </w:p>
    <w:p w:rsidR="00487BB5" w:rsidRDefault="00671661" w:rsidP="003B05F5">
      <w:pPr>
        <w:pStyle w:val="af9"/>
        <w:ind w:firstLine="709"/>
        <w:contextualSpacing/>
        <w:jc w:val="both"/>
        <w:rPr>
          <w:color w:val="000000"/>
          <w:sz w:val="28"/>
          <w:szCs w:val="28"/>
        </w:rPr>
      </w:pPr>
      <w:r>
        <w:rPr>
          <w:sz w:val="28"/>
          <w:szCs w:val="28"/>
        </w:rPr>
        <w:t xml:space="preserve">3.1.4. </w:t>
      </w:r>
      <w:r>
        <w:rPr>
          <w:color w:val="000000"/>
          <w:sz w:val="28"/>
          <w:szCs w:val="28"/>
        </w:rPr>
        <w:t>координировать работу подведомственных Министерству учреждений по вопросам, относящимся к компетенции отдела, и вытекающим из функций, которые перечислены в настоящем Положении;</w:t>
      </w:r>
    </w:p>
    <w:p w:rsidR="00487BB5" w:rsidRDefault="00671661" w:rsidP="003B05F5">
      <w:pPr>
        <w:pStyle w:val="af9"/>
        <w:ind w:firstLine="709"/>
        <w:contextualSpacing/>
        <w:jc w:val="both"/>
        <w:rPr>
          <w:color w:val="000000"/>
          <w:sz w:val="28"/>
          <w:szCs w:val="28"/>
        </w:rPr>
      </w:pPr>
      <w:r>
        <w:rPr>
          <w:sz w:val="28"/>
          <w:szCs w:val="28"/>
        </w:rPr>
        <w:t xml:space="preserve">3.1.5. </w:t>
      </w:r>
      <w:r>
        <w:rPr>
          <w:color w:val="000000"/>
          <w:sz w:val="28"/>
          <w:szCs w:val="28"/>
        </w:rPr>
        <w:t>вносить предложения в нормативно-правовые документы Министерства и подведомственных учреждений, относящиеся к задачам и функциям отдела;</w:t>
      </w:r>
    </w:p>
    <w:p w:rsidR="00487BB5" w:rsidRDefault="00671661" w:rsidP="003B05F5">
      <w:pPr>
        <w:pStyle w:val="af9"/>
        <w:ind w:firstLine="709"/>
        <w:contextualSpacing/>
        <w:jc w:val="both"/>
        <w:rPr>
          <w:color w:val="000000"/>
          <w:sz w:val="28"/>
          <w:szCs w:val="28"/>
        </w:rPr>
      </w:pPr>
      <w:r>
        <w:rPr>
          <w:sz w:val="28"/>
          <w:szCs w:val="28"/>
        </w:rPr>
        <w:t xml:space="preserve">3.1.6. </w:t>
      </w:r>
      <w:r>
        <w:rPr>
          <w:color w:val="000000"/>
          <w:sz w:val="28"/>
          <w:szCs w:val="28"/>
        </w:rPr>
        <w:t>вносить на рассмотрение руководству предложения по совершенствованию работы отдела, информационно-телекоммуникационной инфраструктуры Министерства, внедрению современных информационных решений;</w:t>
      </w:r>
    </w:p>
    <w:p w:rsidR="00487BB5" w:rsidRDefault="00671661" w:rsidP="003B05F5">
      <w:pPr>
        <w:pStyle w:val="af9"/>
        <w:ind w:firstLine="709"/>
        <w:contextualSpacing/>
        <w:jc w:val="both"/>
        <w:rPr>
          <w:color w:val="000000"/>
          <w:sz w:val="28"/>
          <w:szCs w:val="28"/>
        </w:rPr>
      </w:pPr>
      <w:r>
        <w:rPr>
          <w:sz w:val="28"/>
          <w:szCs w:val="28"/>
        </w:rPr>
        <w:t xml:space="preserve">3.1.7. </w:t>
      </w:r>
      <w:r>
        <w:rPr>
          <w:color w:val="000000"/>
          <w:sz w:val="28"/>
          <w:szCs w:val="28"/>
        </w:rPr>
        <w:t>по поручению руководства принимать участие в комиссиях, совещаниях, коллегиях, семинарах, а также инициировать проведение совещаний и семинаров в Министерстве по вопросам, относящимся к компетенции отдела;</w:t>
      </w:r>
    </w:p>
    <w:p w:rsidR="00487BB5" w:rsidRDefault="00671661" w:rsidP="003B05F5">
      <w:pPr>
        <w:pStyle w:val="af9"/>
        <w:ind w:firstLine="709"/>
        <w:contextualSpacing/>
        <w:jc w:val="both"/>
        <w:rPr>
          <w:color w:val="000000"/>
          <w:sz w:val="28"/>
          <w:szCs w:val="28"/>
        </w:rPr>
      </w:pPr>
      <w:r>
        <w:rPr>
          <w:sz w:val="28"/>
          <w:szCs w:val="28"/>
        </w:rPr>
        <w:t>3.1.8.</w:t>
      </w:r>
      <w:r>
        <w:rPr>
          <w:color w:val="000000"/>
          <w:sz w:val="28"/>
          <w:szCs w:val="28"/>
        </w:rPr>
        <w:t xml:space="preserve"> осуществлять иные права в соответствии с законодательством и настоящим Положением.</w:t>
      </w:r>
    </w:p>
    <w:p w:rsidR="00487BB5" w:rsidRDefault="00487BB5" w:rsidP="003B05F5">
      <w:pPr>
        <w:pStyle w:val="af9"/>
        <w:ind w:firstLine="709"/>
        <w:contextualSpacing/>
        <w:jc w:val="both"/>
        <w:rPr>
          <w:color w:val="000000"/>
          <w:sz w:val="28"/>
          <w:szCs w:val="28"/>
        </w:rPr>
      </w:pP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Отдел для осуществления своих функций обязан:</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меры, направленные на реализацию</w:t>
      </w:r>
      <w:r>
        <w:rPr>
          <w:rFonts w:ascii="Times New Roman" w:eastAsia="Times New Roman" w:hAnsi="Times New Roman" w:cs="Times New Roman"/>
          <w:color w:val="000000"/>
          <w:sz w:val="28"/>
        </w:rPr>
        <w:t xml:space="preserve"> возложенных на Министерство задач в части использования и развития информационных технологий в сфере образования, формирования единого информационного пространства системы образования Республики Дагестан;</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представлять в установленном порядке информацию по вопросам, отнесенным к его компетенции;</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своевременно и качественно выполнять возложенные на него задачи;</w:t>
      </w:r>
    </w:p>
    <w:p w:rsidR="00487BB5" w:rsidRDefault="00487BB5" w:rsidP="003B05F5">
      <w:pPr>
        <w:ind w:firstLine="709"/>
        <w:contextualSpacing/>
        <w:jc w:val="center"/>
        <w:rPr>
          <w:rFonts w:ascii="Times New Roman" w:eastAsia="Times New Roman" w:hAnsi="Times New Roman" w:cs="Times New Roman"/>
          <w:b/>
          <w:bCs/>
          <w:sz w:val="28"/>
          <w:szCs w:val="28"/>
        </w:rPr>
      </w:pPr>
    </w:p>
    <w:p w:rsidR="00487BB5" w:rsidRDefault="00671661" w:rsidP="003B05F5">
      <w:pPr>
        <w:ind w:firstLine="709"/>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 ОРГАНИЗАЦИЯ РАБОТЫ, ОТВЕТСТВЕННОСТЬ</w:t>
      </w:r>
    </w:p>
    <w:p w:rsidR="00487BB5" w:rsidRDefault="00487BB5" w:rsidP="003B05F5">
      <w:pPr>
        <w:contextualSpacing/>
        <w:jc w:val="both"/>
        <w:rPr>
          <w:rFonts w:ascii="Times New Roman" w:eastAsia="Times New Roman" w:hAnsi="Times New Roman" w:cs="Times New Roman"/>
          <w:sz w:val="20"/>
          <w:szCs w:val="20"/>
        </w:rPr>
      </w:pPr>
    </w:p>
    <w:p w:rsidR="00487BB5" w:rsidRDefault="00671661" w:rsidP="003B05F5">
      <w:pPr>
        <w:tabs>
          <w:tab w:val="left" w:pos="993"/>
          <w:tab w:val="left" w:pos="1276"/>
        </w:tabs>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Руководство деятельностью Отдела осуществляет начальник отдела, назначаемый на должность и освобождаемый от должности приказом министра.</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Начальник отдела распределяет должностные обязанности между работниками Отдела и осуществляет общее руководство деятельностью Отдела, в соответствии с должностным регламентом.</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В период временного отсутствия начальника Отдела его обязанности возлагаются на </w:t>
      </w:r>
      <w:r w:rsidR="00182DF9">
        <w:rPr>
          <w:rFonts w:ascii="Times New Roman" w:eastAsia="Times New Roman" w:hAnsi="Times New Roman" w:cs="Times New Roman"/>
          <w:sz w:val="28"/>
          <w:szCs w:val="28"/>
        </w:rPr>
        <w:t>главного специалиста-эксперта Отдела.</w:t>
      </w:r>
    </w:p>
    <w:p w:rsidR="00487BB5" w:rsidRDefault="00671661" w:rsidP="003B05F5">
      <w:pPr>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Начальник Отдела и гражданские служащие Отдела несут ответственность за выполнение задач и функций, возложенных на Отдел, низкий уровень трудовой и производственной дисциплины, нарушение техники безопасности, нарушение запретов и ограничений, связанных с государственной гражданской службой, несоблюдение требований Федерального закона от 25.12.2008 № 273-ФЗ «О противодействии коррупции».</w:t>
      </w:r>
    </w:p>
    <w:p w:rsidR="00487BB5" w:rsidRDefault="00487BB5" w:rsidP="003B05F5">
      <w:pPr>
        <w:tabs>
          <w:tab w:val="left" w:pos="1110"/>
        </w:tabs>
        <w:ind w:firstLine="709"/>
        <w:contextualSpacing/>
        <w:jc w:val="center"/>
        <w:rPr>
          <w:rFonts w:ascii="Times New Roman" w:eastAsia="Times New Roman" w:hAnsi="Times New Roman" w:cs="Times New Roman"/>
          <w:sz w:val="28"/>
          <w:szCs w:val="28"/>
        </w:rPr>
      </w:pPr>
    </w:p>
    <w:p w:rsidR="00487BB5" w:rsidRDefault="00671661" w:rsidP="003B05F5">
      <w:pPr>
        <w:tabs>
          <w:tab w:val="left" w:pos="1110"/>
        </w:tabs>
        <w:ind w:firstLine="709"/>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w:t>
      </w:r>
    </w:p>
    <w:p w:rsidR="00487BB5" w:rsidRDefault="00487BB5" w:rsidP="003B05F5">
      <w:pPr>
        <w:ind w:firstLine="709"/>
        <w:contextualSpacing/>
        <w:jc w:val="both"/>
        <w:rPr>
          <w:rFonts w:ascii="Times New Roman" w:eastAsia="Times New Roman" w:hAnsi="Times New Roman" w:cs="Times New Roman"/>
          <w:sz w:val="28"/>
          <w:szCs w:val="28"/>
        </w:rPr>
      </w:pPr>
    </w:p>
    <w:p w:rsidR="00487BB5" w:rsidRDefault="00487BB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3B05F5" w:rsidRDefault="003B05F5" w:rsidP="003B05F5">
      <w:pPr>
        <w:ind w:firstLine="709"/>
        <w:contextualSpacing/>
        <w:jc w:val="both"/>
        <w:rPr>
          <w:rFonts w:ascii="Times New Roman" w:eastAsia="Times New Roman" w:hAnsi="Times New Roman" w:cs="Times New Roman"/>
          <w:sz w:val="28"/>
          <w:szCs w:val="28"/>
        </w:rPr>
      </w:pPr>
    </w:p>
    <w:p w:rsidR="00487BB5" w:rsidRDefault="00487BB5" w:rsidP="003B05F5">
      <w:pPr>
        <w:contextualSpacing/>
        <w:jc w:val="both"/>
        <w:rPr>
          <w:rFonts w:ascii="Times New Roman" w:eastAsia="Times New Roman" w:hAnsi="Times New Roman" w:cs="Times New Roman"/>
          <w:sz w:val="28"/>
          <w:szCs w:val="28"/>
        </w:rPr>
      </w:pPr>
    </w:p>
    <w:p w:rsidR="00487BB5" w:rsidRDefault="00487BB5" w:rsidP="003B05F5">
      <w:pPr>
        <w:ind w:firstLine="709"/>
        <w:contextualSpacing/>
        <w:jc w:val="both"/>
        <w:rPr>
          <w:rFonts w:ascii="Times New Roman" w:eastAsia="Times New Roman" w:hAnsi="Times New Roman" w:cs="Times New Roman"/>
          <w:sz w:val="28"/>
          <w:szCs w:val="28"/>
        </w:rPr>
      </w:pPr>
    </w:p>
    <w:p w:rsidR="00487BB5" w:rsidRDefault="00487BB5" w:rsidP="003B05F5">
      <w:pPr>
        <w:ind w:firstLine="709"/>
        <w:contextualSpacing/>
        <w:jc w:val="both"/>
        <w:rPr>
          <w:rFonts w:ascii="Times New Roman" w:eastAsia="Times New Roman" w:hAnsi="Times New Roman" w:cs="Times New Roman"/>
          <w:sz w:val="28"/>
          <w:szCs w:val="28"/>
        </w:rPr>
      </w:pPr>
    </w:p>
    <w:p w:rsidR="00487BB5" w:rsidRPr="00182DF9" w:rsidRDefault="00671661" w:rsidP="003B05F5">
      <w:pPr>
        <w:contextualSpacing/>
        <w:jc w:val="center"/>
        <w:rPr>
          <w:rFonts w:ascii="Times New Roman" w:eastAsia="Times New Roman" w:hAnsi="Times New Roman" w:cs="Times New Roman"/>
          <w:b/>
          <w:sz w:val="28"/>
          <w:szCs w:val="28"/>
        </w:rPr>
      </w:pPr>
      <w:r w:rsidRPr="00182DF9">
        <w:rPr>
          <w:rFonts w:ascii="Times New Roman" w:eastAsia="Times New Roman" w:hAnsi="Times New Roman" w:cs="Times New Roman"/>
          <w:b/>
          <w:sz w:val="28"/>
          <w:szCs w:val="28"/>
        </w:rPr>
        <w:t>ЛИСТ ОЗНАКОМЛЕНИЯ С ПОЛОЖЕНИЕМ</w:t>
      </w:r>
      <w:r w:rsidR="00182DF9" w:rsidRPr="00182DF9">
        <w:rPr>
          <w:rFonts w:ascii="Times New Roman" w:eastAsia="Times New Roman" w:hAnsi="Times New Roman" w:cs="Times New Roman"/>
          <w:b/>
          <w:sz w:val="28"/>
          <w:szCs w:val="28"/>
        </w:rPr>
        <w:t xml:space="preserve"> ОБ ОТДЕЛЕ</w:t>
      </w:r>
      <w:r w:rsidRPr="00182DF9">
        <w:rPr>
          <w:rFonts w:ascii="Times New Roman" w:eastAsia="Times New Roman" w:hAnsi="Times New Roman" w:cs="Times New Roman"/>
          <w:b/>
          <w:sz w:val="28"/>
          <w:szCs w:val="28"/>
        </w:rPr>
        <w:t>:</w:t>
      </w:r>
    </w:p>
    <w:p w:rsidR="00487BB5" w:rsidRPr="00182DF9" w:rsidRDefault="00487BB5" w:rsidP="003B05F5">
      <w:pPr>
        <w:contextualSpacing/>
        <w:jc w:val="center"/>
        <w:rPr>
          <w:rFonts w:ascii="Times New Roman" w:eastAsia="Times New Roman" w:hAnsi="Times New Roman" w:cs="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119"/>
      </w:tblGrid>
      <w:tr w:rsidR="00487BB5" w:rsidTr="00182DF9">
        <w:tc>
          <w:tcPr>
            <w:tcW w:w="6487" w:type="dxa"/>
            <w:shd w:val="clear" w:color="auto" w:fill="FFFFFF"/>
            <w:vAlign w:val="center"/>
          </w:tcPr>
          <w:p w:rsidR="00487BB5" w:rsidRDefault="00487BB5"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487BB5" w:rsidRDefault="00487BB5" w:rsidP="003B05F5">
            <w:pPr>
              <w:contextualSpacing/>
              <w:jc w:val="center"/>
              <w:rPr>
                <w:rFonts w:ascii="Times New Roman" w:eastAsia="Times New Roman" w:hAnsi="Times New Roman" w:cs="Times New Roman"/>
                <w:sz w:val="20"/>
                <w:szCs w:val="20"/>
              </w:rPr>
            </w:pPr>
          </w:p>
          <w:p w:rsidR="00487BB5" w:rsidRDefault="00487BB5" w:rsidP="003B05F5">
            <w:pPr>
              <w:contextualSpacing/>
              <w:jc w:val="center"/>
              <w:rPr>
                <w:rFonts w:ascii="Times New Roman" w:eastAsia="Times New Roman" w:hAnsi="Times New Roman" w:cs="Times New Roman"/>
                <w:sz w:val="20"/>
                <w:szCs w:val="20"/>
              </w:rPr>
            </w:pPr>
          </w:p>
          <w:p w:rsidR="00487BB5" w:rsidRDefault="00487BB5" w:rsidP="003B05F5">
            <w:pPr>
              <w:contextualSpacing/>
              <w:jc w:val="center"/>
              <w:rPr>
                <w:rFonts w:ascii="Times New Roman" w:eastAsia="Times New Roman" w:hAnsi="Times New Roman" w:cs="Times New Roman"/>
                <w:sz w:val="20"/>
                <w:szCs w:val="20"/>
              </w:rPr>
            </w:pPr>
          </w:p>
        </w:tc>
      </w:tr>
      <w:tr w:rsidR="00182DF9" w:rsidTr="00182DF9">
        <w:trPr>
          <w:trHeight w:val="804"/>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30"/>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56"/>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27"/>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38"/>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49"/>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34"/>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45"/>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30"/>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41"/>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54"/>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37"/>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36"/>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r w:rsidR="00182DF9" w:rsidTr="00182DF9">
        <w:trPr>
          <w:trHeight w:val="834"/>
        </w:trPr>
        <w:tc>
          <w:tcPr>
            <w:tcW w:w="6487" w:type="dxa"/>
            <w:shd w:val="clear" w:color="auto" w:fill="FFFFFF"/>
            <w:vAlign w:val="center"/>
          </w:tcPr>
          <w:p w:rsidR="00182DF9" w:rsidRDefault="00182DF9" w:rsidP="003B05F5">
            <w:pPr>
              <w:contextualSpacing/>
              <w:rPr>
                <w:rFonts w:ascii="Times New Roman" w:eastAsia="Times New Roman" w:hAnsi="Times New Roman" w:cs="Times New Roman"/>
                <w:sz w:val="28"/>
                <w:szCs w:val="28"/>
              </w:rPr>
            </w:pPr>
          </w:p>
        </w:tc>
        <w:tc>
          <w:tcPr>
            <w:tcW w:w="3119" w:type="dxa"/>
            <w:shd w:val="clear" w:color="auto" w:fill="FFFFFF"/>
            <w:vAlign w:val="center"/>
          </w:tcPr>
          <w:p w:rsidR="00182DF9" w:rsidRDefault="00182DF9" w:rsidP="003B05F5">
            <w:pPr>
              <w:contextualSpacing/>
              <w:jc w:val="center"/>
              <w:rPr>
                <w:rFonts w:ascii="Times New Roman" w:eastAsia="Times New Roman" w:hAnsi="Times New Roman" w:cs="Times New Roman"/>
                <w:sz w:val="20"/>
                <w:szCs w:val="20"/>
              </w:rPr>
            </w:pPr>
          </w:p>
        </w:tc>
      </w:tr>
    </w:tbl>
    <w:p w:rsidR="00487BB5" w:rsidRDefault="00487BB5">
      <w:pPr>
        <w:ind w:right="-8"/>
        <w:rPr>
          <w:rFonts w:ascii="Times New Roman" w:eastAsia="Times New Roman" w:hAnsi="Times New Roman" w:cs="Times New Roman"/>
          <w:sz w:val="28"/>
          <w:szCs w:val="28"/>
        </w:rPr>
      </w:pPr>
    </w:p>
    <w:sectPr w:rsidR="00487BB5">
      <w:pgSz w:w="11900" w:h="16840"/>
      <w:pgMar w:top="851" w:right="680" w:bottom="851"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396" w:rsidRDefault="00E43396">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rsidR="00E43396" w:rsidRDefault="00E43396">
      <w:pPr>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396" w:rsidRDefault="00E43396">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rsidR="00E43396" w:rsidRDefault="00E43396">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C1628"/>
    <w:multiLevelType w:val="hybridMultilevel"/>
    <w:tmpl w:val="56600F54"/>
    <w:lvl w:ilvl="0" w:tplc="6BB43FBC">
      <w:start w:val="1"/>
      <w:numFmt w:val="decimal"/>
      <w:lvlText w:val="3.%1."/>
      <w:lvlJc w:val="left"/>
      <w:pPr>
        <w:ind w:left="1429" w:hanging="360"/>
      </w:pPr>
      <w:rPr>
        <w:rFonts w:ascii="Times New Roman" w:eastAsia="Times New Roman" w:hAnsi="Times New Roman" w:cs="Times New Roman"/>
      </w:rPr>
    </w:lvl>
    <w:lvl w:ilvl="1" w:tplc="68F4EDD4">
      <w:start w:val="1"/>
      <w:numFmt w:val="lowerLetter"/>
      <w:lvlText w:val="%2."/>
      <w:lvlJc w:val="left"/>
      <w:pPr>
        <w:ind w:left="2149" w:hanging="360"/>
      </w:pPr>
      <w:rPr>
        <w:rFonts w:ascii="Times New Roman" w:eastAsia="Times New Roman" w:hAnsi="Times New Roman" w:cs="Times New Roman"/>
      </w:rPr>
    </w:lvl>
    <w:lvl w:ilvl="2" w:tplc="5E7655E0">
      <w:start w:val="1"/>
      <w:numFmt w:val="lowerRoman"/>
      <w:lvlText w:val="%3."/>
      <w:lvlJc w:val="right"/>
      <w:pPr>
        <w:ind w:left="2869" w:hanging="180"/>
      </w:pPr>
      <w:rPr>
        <w:rFonts w:ascii="Times New Roman" w:eastAsia="Times New Roman" w:hAnsi="Times New Roman" w:cs="Times New Roman"/>
      </w:rPr>
    </w:lvl>
    <w:lvl w:ilvl="3" w:tplc="D7020ED4">
      <w:start w:val="1"/>
      <w:numFmt w:val="decimal"/>
      <w:lvlText w:val="%4."/>
      <w:lvlJc w:val="left"/>
      <w:pPr>
        <w:ind w:left="3589" w:hanging="360"/>
      </w:pPr>
      <w:rPr>
        <w:rFonts w:ascii="Times New Roman" w:eastAsia="Times New Roman" w:hAnsi="Times New Roman" w:cs="Times New Roman"/>
      </w:rPr>
    </w:lvl>
    <w:lvl w:ilvl="4" w:tplc="312A7C14">
      <w:start w:val="1"/>
      <w:numFmt w:val="lowerLetter"/>
      <w:lvlText w:val="%5."/>
      <w:lvlJc w:val="left"/>
      <w:pPr>
        <w:ind w:left="4309" w:hanging="360"/>
      </w:pPr>
      <w:rPr>
        <w:rFonts w:ascii="Times New Roman" w:eastAsia="Times New Roman" w:hAnsi="Times New Roman" w:cs="Times New Roman"/>
      </w:rPr>
    </w:lvl>
    <w:lvl w:ilvl="5" w:tplc="6BAE62B8">
      <w:start w:val="1"/>
      <w:numFmt w:val="lowerRoman"/>
      <w:lvlText w:val="%6."/>
      <w:lvlJc w:val="right"/>
      <w:pPr>
        <w:ind w:left="5029" w:hanging="180"/>
      </w:pPr>
      <w:rPr>
        <w:rFonts w:ascii="Times New Roman" w:eastAsia="Times New Roman" w:hAnsi="Times New Roman" w:cs="Times New Roman"/>
      </w:rPr>
    </w:lvl>
    <w:lvl w:ilvl="6" w:tplc="B420E20C">
      <w:start w:val="1"/>
      <w:numFmt w:val="decimal"/>
      <w:lvlText w:val="%7."/>
      <w:lvlJc w:val="left"/>
      <w:pPr>
        <w:ind w:left="5749" w:hanging="360"/>
      </w:pPr>
      <w:rPr>
        <w:rFonts w:ascii="Times New Roman" w:eastAsia="Times New Roman" w:hAnsi="Times New Roman" w:cs="Times New Roman"/>
      </w:rPr>
    </w:lvl>
    <w:lvl w:ilvl="7" w:tplc="8F705C42">
      <w:start w:val="1"/>
      <w:numFmt w:val="lowerLetter"/>
      <w:lvlText w:val="%8."/>
      <w:lvlJc w:val="left"/>
      <w:pPr>
        <w:ind w:left="6469" w:hanging="360"/>
      </w:pPr>
      <w:rPr>
        <w:rFonts w:ascii="Times New Roman" w:eastAsia="Times New Roman" w:hAnsi="Times New Roman" w:cs="Times New Roman"/>
      </w:rPr>
    </w:lvl>
    <w:lvl w:ilvl="8" w:tplc="D26651D8">
      <w:start w:val="1"/>
      <w:numFmt w:val="lowerRoman"/>
      <w:lvlText w:val="%9."/>
      <w:lvlJc w:val="right"/>
      <w:pPr>
        <w:ind w:left="7189" w:hanging="18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BB5"/>
    <w:rsid w:val="00182DF9"/>
    <w:rsid w:val="003B05F5"/>
    <w:rsid w:val="00487BB5"/>
    <w:rsid w:val="00671661"/>
    <w:rsid w:val="00E43396"/>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F8CFA-C9D7-4851-95F5-3E65D80E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sz w:val="24"/>
      <w:szCs w:val="24"/>
      <w:lang w:bidi="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sz w:val="18"/>
      <w:szCs w:val="18"/>
    </w:rPr>
  </w:style>
  <w:style w:type="character" w:customStyle="1" w:styleId="ad">
    <w:name w:val="Нижний колонтитул Знак"/>
    <w:link w:val="ac"/>
    <w:uiPriority w:val="99"/>
  </w:style>
  <w:style w:type="table" w:styleId="af">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0">
    <w:name w:val="Hyperlink"/>
    <w:uiPriority w:val="99"/>
    <w:unhideWhenUsed/>
    <w:rPr>
      <w:color w:val="0563C1"/>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rPr>
      <w:sz w:val="24"/>
    </w:rPr>
  </w:style>
  <w:style w:type="paragraph" w:styleId="af8">
    <w:name w:val="table of figures"/>
    <w:basedOn w:val="a"/>
    <w:next w:val="a"/>
    <w:uiPriority w:val="99"/>
    <w:unhideWhenUsed/>
  </w:style>
  <w:style w:type="paragraph" w:styleId="af9">
    <w:name w:val="No Spacing"/>
    <w:uiPriority w:val="1"/>
    <w:qFormat/>
    <w:rPr>
      <w:lang w:bidi="ru-RU"/>
    </w:rPr>
  </w:style>
  <w:style w:type="paragraph" w:customStyle="1" w:styleId="ConsNormal">
    <w:name w:val="ConsNormal"/>
    <w:pPr>
      <w:ind w:right="19772" w:firstLine="720"/>
    </w:pPr>
    <w:rPr>
      <w:rFonts w:ascii="Arial" w:eastAsia="Arial" w:hAnsi="Arial" w:cs="Arial"/>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Omar Ramazanov</cp:lastModifiedBy>
  <cp:revision>8</cp:revision>
  <dcterms:created xsi:type="dcterms:W3CDTF">2022-02-24T06:46:00Z</dcterms:created>
  <dcterms:modified xsi:type="dcterms:W3CDTF">2022-04-15T14:40:00Z</dcterms:modified>
</cp:coreProperties>
</file>