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1D" w:rsidRDefault="0091321D">
      <w:pPr>
        <w:pStyle w:val="ConsPlusNormal"/>
        <w:outlineLvl w:val="0"/>
      </w:pPr>
    </w:p>
    <w:p w:rsidR="0091321D" w:rsidRDefault="009132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1321D" w:rsidRDefault="0091321D">
      <w:pPr>
        <w:pStyle w:val="ConsPlusTitle"/>
        <w:jc w:val="center"/>
      </w:pPr>
    </w:p>
    <w:p w:rsidR="0091321D" w:rsidRDefault="0091321D">
      <w:pPr>
        <w:pStyle w:val="ConsPlusTitle"/>
        <w:jc w:val="center"/>
      </w:pPr>
      <w:r>
        <w:t>ПОСТАНОВЛЕНИЕ</w:t>
      </w:r>
    </w:p>
    <w:p w:rsidR="0091321D" w:rsidRDefault="0091321D">
      <w:pPr>
        <w:pStyle w:val="ConsPlusTitle"/>
        <w:jc w:val="center"/>
      </w:pPr>
      <w:r>
        <w:t>от 29 декабря 2023 г. N 2398</w:t>
      </w:r>
    </w:p>
    <w:p w:rsidR="0091321D" w:rsidRDefault="0091321D">
      <w:pPr>
        <w:pStyle w:val="ConsPlusTitle"/>
        <w:jc w:val="center"/>
      </w:pPr>
    </w:p>
    <w:p w:rsidR="0091321D" w:rsidRDefault="0091321D">
      <w:pPr>
        <w:pStyle w:val="ConsPlusTitle"/>
        <w:jc w:val="center"/>
      </w:pPr>
      <w:r>
        <w:t>О ВНЕСЕНИИ ИЗМЕНЕНИЙ</w:t>
      </w:r>
    </w:p>
    <w:p w:rsidR="0091321D" w:rsidRDefault="0091321D">
      <w:pPr>
        <w:pStyle w:val="ConsPlusTitle"/>
        <w:jc w:val="center"/>
      </w:pPr>
      <w:r>
        <w:t>В ПОСТАНОВЛЕНИЕ ПРАВИТЕЛЬСТВА РОССИЙСКОЙ ФЕДЕРАЦИИ</w:t>
      </w:r>
    </w:p>
    <w:p w:rsidR="0091321D" w:rsidRDefault="0091321D">
      <w:pPr>
        <w:pStyle w:val="ConsPlusTitle"/>
        <w:jc w:val="center"/>
      </w:pPr>
      <w:r>
        <w:t>ОТ 25 ИЮНЯ 2021 Г. N 997</w:t>
      </w:r>
    </w:p>
    <w:p w:rsidR="0091321D" w:rsidRDefault="00913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3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21D" w:rsidRDefault="00913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21D" w:rsidRDefault="00913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24.07.2025 N 1099)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</w:tr>
    </w:tbl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образования, утвержденное постановлением Правительства Российской Федерации от 25 июня 2021 г. N 997 "Об утверждении Положения о федеральном государственном контроле (надзоре) в сфере образования" (Собрание законодательства Российской Федерации, 2021, N 27, ст. 5385).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right"/>
      </w:pPr>
      <w:r>
        <w:t>Председатель Правительства</w:t>
      </w:r>
    </w:p>
    <w:p w:rsidR="0091321D" w:rsidRDefault="0091321D">
      <w:pPr>
        <w:pStyle w:val="ConsPlusNormal"/>
        <w:jc w:val="right"/>
      </w:pPr>
      <w:r>
        <w:t>Российской Федерации</w:t>
      </w:r>
    </w:p>
    <w:p w:rsidR="0091321D" w:rsidRDefault="0091321D">
      <w:pPr>
        <w:pStyle w:val="ConsPlusNormal"/>
        <w:jc w:val="right"/>
      </w:pPr>
      <w:r>
        <w:t>М.МИШУСТИН</w:t>
      </w: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right"/>
        <w:outlineLvl w:val="0"/>
      </w:pPr>
      <w:r>
        <w:t>Утверждены</w:t>
      </w:r>
    </w:p>
    <w:p w:rsidR="0091321D" w:rsidRDefault="0091321D">
      <w:pPr>
        <w:pStyle w:val="ConsPlusNormal"/>
        <w:jc w:val="right"/>
      </w:pPr>
      <w:r>
        <w:t>постановлением Правительства</w:t>
      </w:r>
    </w:p>
    <w:p w:rsidR="0091321D" w:rsidRDefault="0091321D">
      <w:pPr>
        <w:pStyle w:val="ConsPlusNormal"/>
        <w:jc w:val="right"/>
      </w:pPr>
      <w:r>
        <w:t>Российской Федерации</w:t>
      </w:r>
    </w:p>
    <w:p w:rsidR="0091321D" w:rsidRDefault="0091321D">
      <w:pPr>
        <w:pStyle w:val="ConsPlusNormal"/>
        <w:jc w:val="right"/>
      </w:pPr>
      <w:r>
        <w:t>от 29 декабря 2023 г. N 2398</w:t>
      </w: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Title"/>
        <w:jc w:val="center"/>
      </w:pPr>
      <w:bookmarkStart w:id="0" w:name="P29"/>
      <w:bookmarkEnd w:id="0"/>
      <w:r>
        <w:t>ИЗМЕНЕНИЯ,</w:t>
      </w:r>
    </w:p>
    <w:p w:rsidR="0091321D" w:rsidRDefault="0091321D">
      <w:pPr>
        <w:pStyle w:val="ConsPlusTitle"/>
        <w:jc w:val="center"/>
      </w:pPr>
      <w:r>
        <w:t>КОТОРЫЕ ВНОСЯТСЯ В ПОЛОЖЕНИЕ О ФЕДЕРАЛЬНОМ ГОСУДАРСТВЕННОМ</w:t>
      </w:r>
    </w:p>
    <w:p w:rsidR="0091321D" w:rsidRDefault="0091321D">
      <w:pPr>
        <w:pStyle w:val="ConsPlusTitle"/>
        <w:jc w:val="center"/>
      </w:pPr>
      <w:r>
        <w:t>КОНТРОЛЕ (НАДЗОРЕ) В СФЕРЕ ОБРАЗОВАНИЯ</w:t>
      </w:r>
    </w:p>
    <w:p w:rsidR="0091321D" w:rsidRDefault="00913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3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21D" w:rsidRDefault="00913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21D" w:rsidRDefault="00913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24.07.2025 N 1099)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D" w:rsidRDefault="0091321D">
            <w:pPr>
              <w:pStyle w:val="ConsPlusNormal"/>
            </w:pPr>
          </w:p>
        </w:tc>
      </w:tr>
    </w:tbl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подпункте "в" пункта 4</w:t>
        </w:r>
      </w:hyperlink>
      <w:r>
        <w:t xml:space="preserve"> слово ", расположенных" исключить.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Пункт 9</w:t>
        </w:r>
      </w:hyperlink>
      <w:r>
        <w:t xml:space="preserve"> после слов "профилактического мероприятия" дополнить словами "в виде профилактического визита".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3. </w:t>
      </w:r>
      <w:hyperlink r:id="rId9">
        <w:r>
          <w:rPr>
            <w:color w:val="0000FF"/>
          </w:rPr>
          <w:t>Пункт 11</w:t>
        </w:r>
      </w:hyperlink>
      <w:r>
        <w:t xml:space="preserve"> после слов "профилактические мероприятия" дополнить словами "в виде профилактического визита".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Пункт 13</w:t>
        </w:r>
      </w:hyperlink>
      <w:r>
        <w:t xml:space="preserve"> дополнить подпунктом "е" следующего содержания: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lastRenderedPageBreak/>
        <w:t>"е) меры стимулирования добросовестности.".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13(1) следующего содержания: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"13(1). 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</w:t>
      </w:r>
      <w:proofErr w:type="spellStart"/>
      <w:r>
        <w:t>аккредитационных</w:t>
      </w:r>
      <w:proofErr w:type="spellEnd"/>
      <w:r>
        <w:t xml:space="preserve">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 человека на получение качественного образования, а также являются приоритетными по отношению к проведению контрольных (надзорных) мероприятий.".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6. В </w:t>
      </w:r>
      <w:hyperlink r:id="rId12">
        <w:r>
          <w:rPr>
            <w:color w:val="0000FF"/>
          </w:rPr>
          <w:t>пункте 15</w:t>
        </w:r>
      </w:hyperlink>
      <w:r>
        <w:t>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абзаце первом</w:t>
        </w:r>
      </w:hyperlink>
      <w:r>
        <w:t xml:space="preserve"> слова "30 апреля" заменить словами "1 марта";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абзаце втором</w:t>
        </w:r>
      </w:hyperlink>
      <w:r>
        <w:t xml:space="preserve"> слова "1 июня" заменить словами "15 марта".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7. </w:t>
      </w:r>
      <w:hyperlink r:id="rId15">
        <w:r>
          <w:rPr>
            <w:color w:val="0000FF"/>
          </w:rPr>
          <w:t>Пункт 18</w:t>
        </w:r>
      </w:hyperlink>
      <w:r>
        <w:t xml:space="preserve"> изложить в следующей редакции: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"18.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а) по порядку проведения контрольных (надзорных) мероприятий;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б) по периодичности проведения контрольных (надзорных) мероприятий;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в) по порядку принятия решений по итогам контрольных (надзорных) мероприятий;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г) по порядку обжалования решений контрольного (надзорного) органа в сфере образования;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д) по перечню обязательных требований.".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8. </w:t>
      </w:r>
      <w:hyperlink r:id="rId16">
        <w:r>
          <w:rPr>
            <w:color w:val="0000FF"/>
          </w:rPr>
          <w:t>Пункт 22</w:t>
        </w:r>
      </w:hyperlink>
      <w:r>
        <w:t xml:space="preserve"> изложить в следующей редакции: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"22. Контрольный (надзорный) орган в сфере образования предусматривает проведение обязательных профилактических визитов в отношении: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а) контролируемых лиц, получивших лицензию на осуществление образовательной деятельности, - в срок не позднее чем в течение одного года со дня получения права осуществления такой деятельности;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>б) контролируемых лиц,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 в соответствии с пунктом 7 настоящего Положения;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в) контролируемых лиц, получивших право на осуществление образовательной деятельности </w:t>
      </w:r>
      <w:proofErr w:type="gramStart"/>
      <w:r>
        <w:t>по новому</w:t>
      </w:r>
      <w:proofErr w:type="gramEnd"/>
      <w:r>
        <w:t xml:space="preserve"> для них уровню образования, виду образования и подвидам дополнительного образования согласно записи в реестре лицензий на осуществление образовательной деятельности, - в срок не позднее чем в течение одного года со дня получения права осуществления такой деятельности.".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24.07.2025 N 1099.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lastRenderedPageBreak/>
        <w:t xml:space="preserve">10. В </w:t>
      </w:r>
      <w:hyperlink r:id="rId18">
        <w:r>
          <w:rPr>
            <w:color w:val="0000FF"/>
          </w:rPr>
          <w:t>абзацах втором</w:t>
        </w:r>
      </w:hyperlink>
      <w:r>
        <w:t xml:space="preserve"> и </w:t>
      </w:r>
      <w:hyperlink r:id="rId19">
        <w:r>
          <w:rPr>
            <w:color w:val="0000FF"/>
          </w:rPr>
          <w:t>третьем пункта 37</w:t>
        </w:r>
      </w:hyperlink>
      <w:r>
        <w:t xml:space="preserve"> слово "составляет" заменить словами "не может превышать".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11. В </w:t>
      </w:r>
      <w:hyperlink r:id="rId20">
        <w:r>
          <w:rPr>
            <w:color w:val="0000FF"/>
          </w:rPr>
          <w:t>пункте 38</w:t>
        </w:r>
      </w:hyperlink>
      <w:r>
        <w:t xml:space="preserve"> слова "посредством почтовой связи (или) по электронной почте (при наличии)" заменить словами "в порядке, предусмотренном </w:t>
      </w:r>
      <w:hyperlink r:id="rId21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12. </w:t>
      </w:r>
      <w:hyperlink r:id="rId22">
        <w:r>
          <w:rPr>
            <w:color w:val="0000FF"/>
          </w:rPr>
          <w:t>Пункт 45</w:t>
        </w:r>
      </w:hyperlink>
      <w:r>
        <w:t xml:space="preserve"> после слов "при проведении" дополнить словом "плановой".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13. В </w:t>
      </w:r>
      <w:hyperlink r:id="rId23">
        <w:r>
          <w:rPr>
            <w:color w:val="0000FF"/>
          </w:rPr>
          <w:t>приложении N 1</w:t>
        </w:r>
      </w:hyperlink>
      <w:r>
        <w:t xml:space="preserve"> к указанному Положению: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а) в </w:t>
      </w:r>
      <w:hyperlink r:id="rId24">
        <w:r>
          <w:rPr>
            <w:color w:val="0000FF"/>
          </w:rPr>
          <w:t>пункте 1 раздела I</w:t>
        </w:r>
      </w:hyperlink>
      <w:r>
        <w:t xml:space="preserve"> слова ", имеющих государственную аккредитацию образовательной деятельности (за исключением образовательных программ дошкольного образования, основных программ профессионального обучения)," исключить;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б) в </w:t>
      </w:r>
      <w:hyperlink r:id="rId25">
        <w:r>
          <w:rPr>
            <w:color w:val="0000FF"/>
          </w:rPr>
          <w:t>разделе II</w:t>
        </w:r>
      </w:hyperlink>
      <w:r>
        <w:t>:</w:t>
      </w:r>
    </w:p>
    <w:p w:rsidR="0091321D" w:rsidRDefault="0091321D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пункте 2</w:t>
        </w:r>
      </w:hyperlink>
      <w:r>
        <w:t xml:space="preserve"> слова "и (или) исполнения решений, принимаемых по результатам контрольных (надзорных) мероприятий," исключить;</w:t>
      </w:r>
    </w:p>
    <w:p w:rsidR="0091321D" w:rsidRDefault="0091321D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пунктом 3(1) следующего содержания:</w:t>
      </w:r>
    </w:p>
    <w:p w:rsidR="0091321D" w:rsidRDefault="009132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91321D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pStyle w:val="ConsPlusNormal"/>
            </w:pPr>
            <w:r>
              <w:t xml:space="preserve">"3(1). Образовательная деятельность контролируемых лиц при несоблюдении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показателей, выявленном по результатам </w:t>
            </w:r>
            <w:proofErr w:type="spellStart"/>
            <w:r>
              <w:t>аккредитационного</w:t>
            </w:r>
            <w:proofErr w:type="spellEnd"/>
            <w:r>
      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pStyle w:val="ConsPlusNormal"/>
              <w:jc w:val="center"/>
            </w:pPr>
            <w:r>
              <w:t>средний риск";</w:t>
            </w:r>
          </w:p>
        </w:tc>
      </w:tr>
    </w:tbl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ind w:firstLine="540"/>
        <w:jc w:val="both"/>
      </w:pPr>
      <w:hyperlink r:id="rId28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91321D" w:rsidRDefault="009132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91321D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pStyle w:val="ConsPlusNormal"/>
            </w:pPr>
            <w:r>
              <w:t>"4.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пунктах 2 - 3(1)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pStyle w:val="ConsPlusNormal"/>
              <w:jc w:val="center"/>
            </w:pPr>
            <w:r>
              <w:t>высокий риск".</w:t>
            </w:r>
          </w:p>
        </w:tc>
      </w:tr>
    </w:tbl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jc w:val="both"/>
      </w:pPr>
    </w:p>
    <w:p w:rsidR="0091321D" w:rsidRDefault="009132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21D" w:rsidRDefault="0091321D">
      <w:pPr>
        <w:spacing w:after="1" w:line="220" w:lineRule="atLeast"/>
        <w:jc w:val="both"/>
        <w:outlineLvl w:val="0"/>
      </w:pPr>
      <w:bookmarkStart w:id="1" w:name="_GoBack"/>
      <w:bookmarkEnd w:id="1"/>
    </w:p>
    <w:p w:rsidR="0091321D" w:rsidRDefault="0091321D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91321D" w:rsidRDefault="0091321D">
      <w:pPr>
        <w:spacing w:after="1" w:line="220" w:lineRule="atLeast"/>
        <w:jc w:val="center"/>
      </w:pP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24 июля 2025 г. N 1099</w:t>
      </w:r>
    </w:p>
    <w:p w:rsidR="0091321D" w:rsidRDefault="0091321D">
      <w:pPr>
        <w:spacing w:after="1" w:line="220" w:lineRule="atLeast"/>
        <w:jc w:val="center"/>
      </w:pP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ВНЕСЕНИИ ИЗМЕНЕНИЙ</w:t>
      </w: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ПОСТАНОВЛЕНИЕ ПРАВИТЕЛЬСТВА РОССИЙСКОЙ ФЕДЕРАЦИИ</w:t>
      </w: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25 ИЮНЯ 2021 Г. N 997</w:t>
      </w: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27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29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федеральном государственном контроле (надзоре) в сфере образования, утвержденное постановлением Правительства Российской Федерации от 25 июня 2021 г. N 997 "Об утверждении Положения о федеральном государственном контроле (надзоре) в сфере образования" (Собрание законодательства Российской Федерации, 2021, N 27, ст. 5385; 2024, N 1, ст. 260).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 Признать утратившим силу </w:t>
      </w:r>
      <w:hyperlink r:id="rId30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изменений, которые вносятся в Положение о федеральном государственном контроле (надзоре) в сфере образования, утвержденных постановлением Правительства Российской Федерации от 29 декабря 2023 г. N 2398 "О внесении изменений в постановление Правительства Российской Федерации от 25 июня 2021 г. N 997" (Собрание законодательства Российской Федерации, 2024, N 1, ст. 260).</w:t>
      </w: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М.МИШУСТИН</w:t>
      </w: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91321D" w:rsidRDefault="0091321D">
      <w:pPr>
        <w:spacing w:after="1" w:line="220" w:lineRule="atLeast"/>
        <w:jc w:val="right"/>
      </w:pPr>
      <w:r>
        <w:rPr>
          <w:rFonts w:ascii="Calibri" w:hAnsi="Calibri" w:cs="Calibri"/>
        </w:rPr>
        <w:t>от 24 июля 2025 г. N 1099</w:t>
      </w:r>
    </w:p>
    <w:p w:rsidR="0091321D" w:rsidRDefault="0091321D">
      <w:pPr>
        <w:spacing w:after="1" w:line="220" w:lineRule="atLeast"/>
        <w:jc w:val="center"/>
      </w:pPr>
    </w:p>
    <w:p w:rsidR="0091321D" w:rsidRDefault="0091321D">
      <w:pPr>
        <w:spacing w:after="1" w:line="220" w:lineRule="atLeast"/>
        <w:jc w:val="center"/>
      </w:pPr>
      <w:bookmarkStart w:id="2" w:name="P27"/>
      <w:bookmarkEnd w:id="2"/>
      <w:r>
        <w:rPr>
          <w:rFonts w:ascii="Calibri" w:hAnsi="Calibri" w:cs="Calibri"/>
          <w:b/>
        </w:rPr>
        <w:t>ИЗМЕНЕНИЯ,</w:t>
      </w: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КОТОРЫЕ ВНОСЯТСЯ В ПОЛОЖЕНИЕ О ФЕДЕРАЛЬНОМ ГОСУДАРСТВЕННОМ</w:t>
      </w:r>
    </w:p>
    <w:p w:rsidR="0091321D" w:rsidRDefault="0091321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КОНТРОЛЕ (НАДЗОРЕ) В СФЕРЕ ОБРАЗОВАНИЯ</w:t>
      </w:r>
    </w:p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hyperlink r:id="rId31">
        <w:r>
          <w:rPr>
            <w:rFonts w:ascii="Calibri" w:hAnsi="Calibri" w:cs="Calibri"/>
            <w:color w:val="0000FF"/>
          </w:rPr>
          <w:t>Подпункт "а" пункта 17</w:t>
        </w:r>
      </w:hyperlink>
      <w:r>
        <w:rPr>
          <w:rFonts w:ascii="Calibri" w:hAnsi="Calibri" w:cs="Calibri"/>
        </w:rPr>
        <w:t xml:space="preserve"> дополнить словами "или посредством видео-конференц-связи".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hyperlink r:id="rId32">
        <w:r>
          <w:rPr>
            <w:rFonts w:ascii="Calibri" w:hAnsi="Calibri" w:cs="Calibri"/>
            <w:color w:val="0000FF"/>
          </w:rPr>
          <w:t>Абзац первый пункта 19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hyperlink r:id="rId33">
        <w:r>
          <w:rPr>
            <w:rFonts w:ascii="Calibri" w:hAnsi="Calibri" w:cs="Calibri"/>
            <w:color w:val="0000FF"/>
          </w:rPr>
          <w:t>Пункт 20</w:t>
        </w:r>
      </w:hyperlink>
      <w:r>
        <w:rPr>
          <w:rFonts w:ascii="Calibri" w:hAnsi="Calibri" w:cs="Calibri"/>
        </w:rPr>
        <w:t xml:space="preserve"> после слов "на личном приеме" дополнить словами "или посредством видео-конференц-связи".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</w:t>
      </w:r>
      <w:hyperlink r:id="rId34">
        <w:r>
          <w:rPr>
            <w:rFonts w:ascii="Calibri" w:hAnsi="Calibri" w:cs="Calibri"/>
            <w:color w:val="0000FF"/>
          </w:rPr>
          <w:t>Пункты 21</w:t>
        </w:r>
      </w:hyperlink>
      <w:r>
        <w:rPr>
          <w:rFonts w:ascii="Calibri" w:hAnsi="Calibri" w:cs="Calibri"/>
        </w:rPr>
        <w:t xml:space="preserve"> и </w:t>
      </w:r>
      <w:hyperlink r:id="rId35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</w:t>
      </w:r>
      <w:hyperlink r:id="rId36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23(1) - 23(6)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</w:t>
      </w:r>
      <w:r>
        <w:rPr>
          <w:rFonts w:ascii="Calibri" w:hAnsi="Calibri" w:cs="Calibri"/>
        </w:rPr>
        <w:lastRenderedPageBreak/>
        <w:t>визита с использованием средств дистанционного взаимодействия, посредством видео-конференц-связи, а также с использованием мобильного приложения 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23(3). 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rPr>
          <w:rFonts w:ascii="Calibri" w:hAnsi="Calibri" w:cs="Calibri"/>
        </w:rPr>
        <w:t>истребуемых</w:t>
      </w:r>
      <w:proofErr w:type="spellEnd"/>
      <w:r>
        <w:rPr>
          <w:rFonts w:ascii="Calibri" w:hAnsi="Calibri" w:cs="Calibri"/>
        </w:rPr>
        <w:t xml:space="preserve"> документов и материалов, который не может быть менее 2 рабочих дней.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rPr>
          <w:rFonts w:ascii="Calibri" w:hAnsi="Calibri" w:cs="Calibri"/>
        </w:rPr>
        <w:t>истребуемые</w:t>
      </w:r>
      <w:proofErr w:type="spellEnd"/>
      <w:r>
        <w:rPr>
          <w:rFonts w:ascii="Calibri" w:hAnsi="Calibri" w:cs="Calibri"/>
        </w:rP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Результаты экспертизы оформляются экспертным заключением.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акт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hyperlink r:id="rId37">
        <w:r>
          <w:rPr>
            <w:rFonts w:ascii="Calibri" w:hAnsi="Calibri" w:cs="Calibri"/>
            <w:color w:val="0000FF"/>
          </w:rPr>
          <w:t>Пункт 24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7. </w:t>
      </w:r>
      <w:hyperlink r:id="rId38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24(1) - 24(4)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24(2). Контрольный (надзорный) орган в сфере образования уведомляет контролируемое лицо о принятом решении о проведении профилактического визита либо об отказе в его проведении по итогам рассмотрения заявления, указанного в пункте 24(1) настоящего Положения, в порядке, предусмотренном </w:t>
      </w:r>
      <w:hyperlink r:id="rId39">
        <w:r>
          <w:rPr>
            <w:rFonts w:ascii="Calibri" w:hAnsi="Calibri" w:cs="Calibri"/>
            <w:color w:val="0000FF"/>
          </w:rPr>
          <w:t>частью 4 статьи 21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24(4). Срок проведения профилактического визита по инициативе контролируемого лица не может превышать 2 рабочих дня.".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</w:t>
      </w:r>
      <w:hyperlink r:id="rId40">
        <w:r>
          <w:rPr>
            <w:rFonts w:ascii="Calibri" w:hAnsi="Calibri" w:cs="Calibri"/>
            <w:color w:val="0000FF"/>
          </w:rPr>
          <w:t>Пункт 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выполнение контролируемым лицом показателей </w:t>
      </w:r>
      <w:proofErr w:type="spellStart"/>
      <w:r>
        <w:rPr>
          <w:rFonts w:ascii="Calibri" w:hAnsi="Calibri" w:cs="Calibri"/>
        </w:rPr>
        <w:t>аккредитационного</w:t>
      </w:r>
      <w:proofErr w:type="spellEnd"/>
      <w:r>
        <w:rPr>
          <w:rFonts w:ascii="Calibri" w:hAnsi="Calibri" w:cs="Calibri"/>
        </w:rPr>
        <w:t xml:space="preserve"> мониторинга, установленное по результатам </w:t>
      </w:r>
      <w:proofErr w:type="spellStart"/>
      <w:r>
        <w:rPr>
          <w:rFonts w:ascii="Calibri" w:hAnsi="Calibri" w:cs="Calibri"/>
        </w:rPr>
        <w:t>аккредитационного</w:t>
      </w:r>
      <w:proofErr w:type="spellEnd"/>
      <w:r>
        <w:rPr>
          <w:rFonts w:ascii="Calibri" w:hAnsi="Calibri" w:cs="Calibri"/>
        </w:rPr>
        <w:t xml:space="preserve"> мониторинга, предусмотренного </w:t>
      </w:r>
      <w:hyperlink r:id="rId41">
        <w:r>
          <w:rPr>
            <w:rFonts w:ascii="Calibri" w:hAnsi="Calibri" w:cs="Calibri"/>
            <w:color w:val="0000FF"/>
          </w:rPr>
          <w:t>частью 3 статьи 97</w:t>
        </w:r>
      </w:hyperlink>
      <w:r>
        <w:rPr>
          <w:rFonts w:ascii="Calibri" w:hAnsi="Calibri" w:cs="Calibri"/>
        </w:rPr>
        <w:t xml:space="preserve"> Федерального закона "Об образовании в Российской Федерации";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hyperlink r:id="rId42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и </w:t>
      </w:r>
      <w:hyperlink r:id="rId43">
        <w:r>
          <w:rPr>
            <w:rFonts w:ascii="Calibri" w:hAnsi="Calibri" w:cs="Calibri"/>
            <w:color w:val="0000FF"/>
          </w:rPr>
          <w:t>9 статьи 98</w:t>
        </w:r>
      </w:hyperlink>
      <w:r>
        <w:rPr>
          <w:rFonts w:ascii="Calibri" w:hAnsi="Calibri" w:cs="Calibri"/>
        </w:rPr>
        <w:t xml:space="preserve"> Федерального закона "Об образовании в Российской Федерации";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</w:t>
      </w:r>
      <w:r>
        <w:rPr>
          <w:rFonts w:ascii="Calibri" w:hAnsi="Calibri" w:cs="Calibri"/>
        </w:rPr>
        <w:lastRenderedPageBreak/>
        <w:t>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</w:t>
      </w:r>
      <w:hyperlink r:id="rId44">
        <w:r>
          <w:rPr>
            <w:rFonts w:ascii="Calibri" w:hAnsi="Calibri" w:cs="Calibri"/>
            <w:color w:val="0000FF"/>
          </w:rPr>
          <w:t>Пункт 25(1)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В </w:t>
      </w:r>
      <w:hyperlink r:id="rId45">
        <w:r>
          <w:rPr>
            <w:rFonts w:ascii="Calibri" w:hAnsi="Calibri" w:cs="Calibri"/>
            <w:color w:val="0000FF"/>
          </w:rPr>
          <w:t>пункте 37</w:t>
        </w:r>
      </w:hyperlink>
      <w:r>
        <w:rPr>
          <w:rFonts w:ascii="Calibri" w:hAnsi="Calibri" w:cs="Calibri"/>
        </w:rPr>
        <w:t>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</w:t>
      </w:r>
      <w:hyperlink r:id="rId46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в предложениях первом, третьем и четвертом </w:t>
      </w:r>
      <w:hyperlink r:id="rId47">
        <w:r>
          <w:rPr>
            <w:rFonts w:ascii="Calibri" w:hAnsi="Calibri" w:cs="Calibri"/>
            <w:color w:val="0000FF"/>
          </w:rPr>
          <w:t>абзаца второго</w:t>
        </w:r>
      </w:hyperlink>
      <w:r>
        <w:rPr>
          <w:rFonts w:ascii="Calibri" w:hAnsi="Calibri" w:cs="Calibri"/>
        </w:rPr>
        <w:t xml:space="preserve"> слова "5 рабочих дней" заменить словами "10 рабочих дней";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в предложениях первом - третьем </w:t>
      </w:r>
      <w:hyperlink r:id="rId48">
        <w:r>
          <w:rPr>
            <w:rFonts w:ascii="Calibri" w:hAnsi="Calibri" w:cs="Calibri"/>
            <w:color w:val="0000FF"/>
          </w:rPr>
          <w:t>абзаца третьего</w:t>
        </w:r>
      </w:hyperlink>
      <w:r>
        <w:rPr>
          <w:rFonts w:ascii="Calibri" w:hAnsi="Calibri" w:cs="Calibri"/>
        </w:rPr>
        <w:t xml:space="preserve"> слова "аудио- или видеосвязи," заменить словами "видео-конференц-связи, а также с использованием мобильного приложения "Инспектор",".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11. </w:t>
      </w:r>
      <w:hyperlink r:id="rId49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39(1)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"39(1). Контрольные (надзорные) действия, указанные в подпунктах "а", "б" и "д" пункта 39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12. </w:t>
      </w:r>
      <w:hyperlink r:id="rId50">
        <w:r>
          <w:rPr>
            <w:rFonts w:ascii="Calibri" w:hAnsi="Calibri" w:cs="Calibri"/>
            <w:color w:val="0000FF"/>
          </w:rPr>
          <w:t>Абзац первый пункта 40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Пункт 41 после </w:t>
      </w:r>
      <w:hyperlink r:id="rId51">
        <w:r>
          <w:rPr>
            <w:rFonts w:ascii="Calibri" w:hAnsi="Calibri" w:cs="Calibri"/>
            <w:color w:val="0000FF"/>
          </w:rPr>
          <w:t>абзаца первого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"Опрос, указанный в абзаце первом настоящего пункта,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 </w:t>
      </w:r>
      <w:hyperlink r:id="rId52">
        <w:r>
          <w:rPr>
            <w:rFonts w:ascii="Calibri" w:hAnsi="Calibri" w:cs="Calibri"/>
            <w:color w:val="0000FF"/>
          </w:rPr>
          <w:t>Абзац первый пункта 44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15. В </w:t>
      </w:r>
      <w:hyperlink r:id="rId53">
        <w:r>
          <w:rPr>
            <w:rFonts w:ascii="Calibri" w:hAnsi="Calibri" w:cs="Calibri"/>
            <w:color w:val="0000FF"/>
          </w:rPr>
          <w:t>пункте 48</w:t>
        </w:r>
      </w:hyperlink>
      <w:r>
        <w:rPr>
          <w:rFonts w:ascii="Calibri" w:hAnsi="Calibri" w:cs="Calibri"/>
        </w:rPr>
        <w:t xml:space="preserve"> слова "аудио- или видеосвязи," заменить словами "видео-конференц-связи, а также с использованием мобильного приложения "Инспектор",".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16. В </w:t>
      </w:r>
      <w:hyperlink r:id="rId54">
        <w:r>
          <w:rPr>
            <w:rFonts w:ascii="Calibri" w:hAnsi="Calibri" w:cs="Calibri"/>
            <w:color w:val="0000FF"/>
          </w:rPr>
          <w:t>пункте 49</w:t>
        </w:r>
      </w:hyperlink>
      <w:r>
        <w:rPr>
          <w:rFonts w:ascii="Calibri" w:hAnsi="Calibri" w:cs="Calibri"/>
        </w:rPr>
        <w:t>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</w:t>
      </w:r>
      <w:hyperlink r:id="rId55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после слова "проверки" дополнить словами ", обязательного профилактического визита";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</w:t>
      </w:r>
      <w:hyperlink r:id="rId56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абзаце первом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экспертов, имеющих допуск к сведениям, составляющим государственную тайну (далее - запрос).";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</w:t>
      </w:r>
      <w:hyperlink r:id="rId57">
        <w:r>
          <w:rPr>
            <w:rFonts w:ascii="Calibri" w:hAnsi="Calibri" w:cs="Calibri"/>
            <w:color w:val="0000FF"/>
          </w:rPr>
          <w:t>абзац седьмой</w:t>
        </w:r>
      </w:hyperlink>
      <w:r>
        <w:rPr>
          <w:rFonts w:ascii="Calibri" w:hAnsi="Calibri" w:cs="Calibri"/>
        </w:rPr>
        <w:t xml:space="preserve"> после слова "проверки" дополнить словами ", обязательного профилактического визита".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17. В </w:t>
      </w:r>
      <w:hyperlink r:id="rId58">
        <w:r>
          <w:rPr>
            <w:rFonts w:ascii="Calibri" w:hAnsi="Calibri" w:cs="Calibri"/>
            <w:color w:val="0000FF"/>
          </w:rPr>
          <w:t>пунктах 57</w:t>
        </w:r>
      </w:hyperlink>
      <w:r>
        <w:rPr>
          <w:rFonts w:ascii="Calibri" w:hAnsi="Calibri" w:cs="Calibri"/>
        </w:rPr>
        <w:t xml:space="preserve"> - </w:t>
      </w:r>
      <w:hyperlink r:id="rId59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слова "частью 3" заменить словами "</w:t>
      </w:r>
      <w:hyperlink r:id="rId60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>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18. </w:t>
      </w:r>
      <w:hyperlink r:id="rId61">
        <w:r>
          <w:rPr>
            <w:rFonts w:ascii="Calibri" w:hAnsi="Calibri" w:cs="Calibri"/>
            <w:color w:val="0000FF"/>
          </w:rPr>
          <w:t>Пункты 63</w:t>
        </w:r>
      </w:hyperlink>
      <w:r>
        <w:rPr>
          <w:rFonts w:ascii="Calibri" w:hAnsi="Calibri" w:cs="Calibri"/>
        </w:rPr>
        <w:t xml:space="preserve"> - </w:t>
      </w:r>
      <w:hyperlink r:id="rId62">
        <w:r>
          <w:rPr>
            <w:rFonts w:ascii="Calibri" w:hAnsi="Calibri" w:cs="Calibri"/>
            <w:color w:val="0000FF"/>
          </w:rPr>
          <w:t>65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</w:t>
      </w:r>
      <w:hyperlink r:id="rId63">
        <w:r>
          <w:rPr>
            <w:rFonts w:ascii="Calibri" w:hAnsi="Calibri" w:cs="Calibri"/>
            <w:color w:val="0000FF"/>
          </w:rPr>
          <w:t>пунктом 4 части 1 статьи 52.1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19. В </w:t>
      </w:r>
      <w:hyperlink r:id="rId64">
        <w:r>
          <w:rPr>
            <w:rFonts w:ascii="Calibri" w:hAnsi="Calibri" w:cs="Calibri"/>
            <w:color w:val="0000FF"/>
          </w:rPr>
          <w:t>пункте 68</w:t>
        </w:r>
      </w:hyperlink>
      <w:r>
        <w:rPr>
          <w:rFonts w:ascii="Calibri" w:hAnsi="Calibri" w:cs="Calibri"/>
        </w:rPr>
        <w:t>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</w:t>
      </w:r>
      <w:hyperlink r:id="rId65">
        <w:r>
          <w:rPr>
            <w:rFonts w:ascii="Calibri" w:hAnsi="Calibri" w:cs="Calibri"/>
            <w:color w:val="0000FF"/>
          </w:rPr>
          <w:t>подпункт "а"</w:t>
        </w:r>
      </w:hyperlink>
      <w:r>
        <w:rPr>
          <w:rFonts w:ascii="Calibri" w:hAnsi="Calibri" w:cs="Calibri"/>
        </w:rPr>
        <w:t xml:space="preserve"> дополнить словами "и обязательных профилактических визитов";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</w:t>
      </w:r>
      <w:hyperlink r:id="rId66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после слова "мероприятий" дополнить словами "и обязательных профилактических визитов";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</w:t>
      </w:r>
      <w:hyperlink r:id="rId67">
        <w:r>
          <w:rPr>
            <w:rFonts w:ascii="Calibri" w:hAnsi="Calibri" w:cs="Calibri"/>
            <w:color w:val="0000FF"/>
          </w:rPr>
          <w:t>подпункт "в"</w:t>
        </w:r>
      </w:hyperlink>
      <w:r>
        <w:rPr>
          <w:rFonts w:ascii="Calibri" w:hAnsi="Calibri" w:cs="Calibri"/>
        </w:rPr>
        <w:t xml:space="preserve"> дополнить словами "и обязательных профилактических визитов";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г) </w:t>
      </w:r>
      <w:hyperlink r:id="rId68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подпунктами "г" и "д"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"г) решений об отнесении объектов контроля к соответствующей категории риска;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решений об отказе в проведении обязательных профилактических визитов по заявлениям контролируемых лиц.".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20. </w:t>
      </w:r>
      <w:hyperlink r:id="rId69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70(1) следующего содержания: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"70(1).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</w:t>
      </w:r>
      <w:r>
        <w:rPr>
          <w:rFonts w:ascii="Calibri" w:hAnsi="Calibri" w:cs="Calibri"/>
        </w:rPr>
        <w:lastRenderedPageBreak/>
        <w:t>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Жалоба на решение об отнесении объекта контроля к соответствующей категории риска рассматривается не более 5 рабочих дней.".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21. В </w:t>
      </w:r>
      <w:hyperlink r:id="rId70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приложения N 1 к указанному Положению: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в </w:t>
      </w:r>
      <w:hyperlink r:id="rId71">
        <w:r>
          <w:rPr>
            <w:rFonts w:ascii="Calibri" w:hAnsi="Calibri" w:cs="Calibri"/>
            <w:color w:val="0000FF"/>
          </w:rPr>
          <w:t>пункте 3(1)</w:t>
        </w:r>
      </w:hyperlink>
      <w:r>
        <w:rPr>
          <w:rFonts w:ascii="Calibri" w:hAnsi="Calibri" w:cs="Calibri"/>
        </w:rPr>
        <w:t xml:space="preserve"> слова "</w:t>
      </w:r>
      <w:proofErr w:type="spellStart"/>
      <w:r>
        <w:rPr>
          <w:rFonts w:ascii="Calibri" w:hAnsi="Calibri" w:cs="Calibri"/>
        </w:rPr>
        <w:t>аккредитационных</w:t>
      </w:r>
      <w:proofErr w:type="spellEnd"/>
      <w:r>
        <w:rPr>
          <w:rFonts w:ascii="Calibri" w:hAnsi="Calibri" w:cs="Calibri"/>
        </w:rPr>
        <w:t xml:space="preserve"> показателей" заменить словами "показателей </w:t>
      </w:r>
      <w:proofErr w:type="spellStart"/>
      <w:r>
        <w:rPr>
          <w:rFonts w:ascii="Calibri" w:hAnsi="Calibri" w:cs="Calibri"/>
        </w:rPr>
        <w:t>аккредитационного</w:t>
      </w:r>
      <w:proofErr w:type="spellEnd"/>
      <w:r>
        <w:rPr>
          <w:rFonts w:ascii="Calibri" w:hAnsi="Calibri" w:cs="Calibri"/>
        </w:rPr>
        <w:t xml:space="preserve"> мониторинга";</w:t>
      </w:r>
    </w:p>
    <w:p w:rsidR="0091321D" w:rsidRDefault="0091321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</w:t>
      </w:r>
      <w:hyperlink r:id="rId72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3(2) следующего содержания:</w:t>
      </w:r>
    </w:p>
    <w:p w:rsidR="0091321D" w:rsidRDefault="0091321D">
      <w:pPr>
        <w:spacing w:after="1" w:line="220" w:lineRule="atLeast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91321D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spacing w:after="1" w:line="220" w:lineRule="atLeast"/>
            </w:pPr>
            <w:r>
              <w:rPr>
                <w:rFonts w:ascii="Calibri" w:hAnsi="Calibri" w:cs="Calibri"/>
              </w:rPr>
              <w:t>"3(2).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21D" w:rsidRDefault="0091321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средний риск";</w:t>
            </w:r>
          </w:p>
        </w:tc>
      </w:tr>
    </w:tbl>
    <w:p w:rsidR="0091321D" w:rsidRDefault="0091321D">
      <w:pPr>
        <w:spacing w:after="1" w:line="220" w:lineRule="atLeast"/>
        <w:ind w:firstLine="540"/>
        <w:jc w:val="both"/>
      </w:pPr>
    </w:p>
    <w:p w:rsidR="0091321D" w:rsidRDefault="0091321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в </w:t>
      </w:r>
      <w:hyperlink r:id="rId73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слова "в пунктах 2 - 3(1)" заменить словами "в пунктах 2 - 3(2)".</w:t>
      </w:r>
    </w:p>
    <w:p w:rsidR="0091321D" w:rsidRDefault="0091321D">
      <w:pPr>
        <w:spacing w:after="1" w:line="220" w:lineRule="atLeast"/>
        <w:jc w:val="both"/>
      </w:pPr>
    </w:p>
    <w:p w:rsidR="0091321D" w:rsidRDefault="0091321D">
      <w:pPr>
        <w:spacing w:after="1" w:line="220" w:lineRule="atLeast"/>
        <w:jc w:val="both"/>
      </w:pPr>
    </w:p>
    <w:p w:rsidR="0091321D" w:rsidRDefault="0091321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40F7" w:rsidRDefault="00D940F7"/>
    <w:sectPr w:rsidR="00D940F7" w:rsidSect="00B7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1D"/>
    <w:rsid w:val="0091321D"/>
    <w:rsid w:val="00D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6D8C-9DBC-43FB-8775-7AD7CDC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8663&amp;dst=100042" TargetMode="External"/><Relationship Id="rId18" Type="http://schemas.openxmlformats.org/officeDocument/2006/relationships/hyperlink" Target="https://login.consultant.ru/link/?req=doc&amp;base=LAW&amp;n=388663&amp;dst=100098" TargetMode="External"/><Relationship Id="rId26" Type="http://schemas.openxmlformats.org/officeDocument/2006/relationships/hyperlink" Target="https://login.consultant.ru/link/?req=doc&amp;base=LAW&amp;n=388663&amp;dst=100183" TargetMode="External"/><Relationship Id="rId39" Type="http://schemas.openxmlformats.org/officeDocument/2006/relationships/hyperlink" Target="https://login.consultant.ru/link/?req=doc&amp;base=LAW&amp;n=532260&amp;dst=101127" TargetMode="External"/><Relationship Id="rId21" Type="http://schemas.openxmlformats.org/officeDocument/2006/relationships/hyperlink" Target="https://login.consultant.ru/link/?req=doc&amp;base=LAW&amp;n=532260&amp;dst=101127" TargetMode="External"/><Relationship Id="rId34" Type="http://schemas.openxmlformats.org/officeDocument/2006/relationships/hyperlink" Target="https://login.consultant.ru/link/?req=doc&amp;base=LAW&amp;n=466666&amp;dst=100068" TargetMode="External"/><Relationship Id="rId42" Type="http://schemas.openxmlformats.org/officeDocument/2006/relationships/hyperlink" Target="https://login.consultant.ru/link/?req=doc&amp;base=LAW&amp;n=532901&amp;dst=101326" TargetMode="External"/><Relationship Id="rId47" Type="http://schemas.openxmlformats.org/officeDocument/2006/relationships/hyperlink" Target="https://login.consultant.ru/link/?req=doc&amp;base=LAW&amp;n=466666&amp;dst=100231" TargetMode="External"/><Relationship Id="rId50" Type="http://schemas.openxmlformats.org/officeDocument/2006/relationships/hyperlink" Target="https://login.consultant.ru/link/?req=doc&amp;base=LAW&amp;n=466666&amp;dst=100107" TargetMode="External"/><Relationship Id="rId55" Type="http://schemas.openxmlformats.org/officeDocument/2006/relationships/hyperlink" Target="https://login.consultant.ru/link/?req=doc&amp;base=LAW&amp;n=466666&amp;dst=100126" TargetMode="External"/><Relationship Id="rId63" Type="http://schemas.openxmlformats.org/officeDocument/2006/relationships/hyperlink" Target="https://login.consultant.ru/link/?req=doc&amp;base=LAW&amp;n=532260&amp;dst=101371" TargetMode="External"/><Relationship Id="rId68" Type="http://schemas.openxmlformats.org/officeDocument/2006/relationships/hyperlink" Target="https://login.consultant.ru/link/?req=doc&amp;base=LAW&amp;n=466666&amp;dst=100165" TargetMode="External"/><Relationship Id="rId7" Type="http://schemas.openxmlformats.org/officeDocument/2006/relationships/hyperlink" Target="https://login.consultant.ru/link/?req=doc&amp;base=LAW&amp;n=388663&amp;dst=100017" TargetMode="External"/><Relationship Id="rId71" Type="http://schemas.openxmlformats.org/officeDocument/2006/relationships/hyperlink" Target="https://login.consultant.ru/link/?req=doc&amp;base=LAW&amp;n=466666&amp;dst=1002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8663&amp;dst=100069" TargetMode="External"/><Relationship Id="rId29" Type="http://schemas.openxmlformats.org/officeDocument/2006/relationships/hyperlink" Target="https://login.consultant.ru/link/?req=doc&amp;base=LAW&amp;n=466666&amp;dst=100010" TargetMode="External"/><Relationship Id="rId11" Type="http://schemas.openxmlformats.org/officeDocument/2006/relationships/hyperlink" Target="https://login.consultant.ru/link/?req=doc&amp;base=LAW&amp;n=388663&amp;dst=100010" TargetMode="External"/><Relationship Id="rId24" Type="http://schemas.openxmlformats.org/officeDocument/2006/relationships/hyperlink" Target="https://login.consultant.ru/link/?req=doc&amp;base=LAW&amp;n=388663&amp;dst=100180" TargetMode="External"/><Relationship Id="rId32" Type="http://schemas.openxmlformats.org/officeDocument/2006/relationships/hyperlink" Target="https://login.consultant.ru/link/?req=doc&amp;base=LAW&amp;n=466666&amp;dst=100065" TargetMode="External"/><Relationship Id="rId37" Type="http://schemas.openxmlformats.org/officeDocument/2006/relationships/hyperlink" Target="https://login.consultant.ru/link/?req=doc&amp;base=LAW&amp;n=466666&amp;dst=100073" TargetMode="External"/><Relationship Id="rId40" Type="http://schemas.openxmlformats.org/officeDocument/2006/relationships/hyperlink" Target="https://login.consultant.ru/link/?req=doc&amp;base=LAW&amp;n=466666&amp;dst=100074" TargetMode="External"/><Relationship Id="rId45" Type="http://schemas.openxmlformats.org/officeDocument/2006/relationships/hyperlink" Target="https://login.consultant.ru/link/?req=doc&amp;base=LAW&amp;n=466666&amp;dst=100097" TargetMode="External"/><Relationship Id="rId53" Type="http://schemas.openxmlformats.org/officeDocument/2006/relationships/hyperlink" Target="https://login.consultant.ru/link/?req=doc&amp;base=LAW&amp;n=466666&amp;dst=100125" TargetMode="External"/><Relationship Id="rId58" Type="http://schemas.openxmlformats.org/officeDocument/2006/relationships/hyperlink" Target="https://login.consultant.ru/link/?req=doc&amp;base=LAW&amp;n=466666&amp;dst=100140" TargetMode="External"/><Relationship Id="rId66" Type="http://schemas.openxmlformats.org/officeDocument/2006/relationships/hyperlink" Target="https://login.consultant.ru/link/?req=doc&amp;base=LAW&amp;n=466666&amp;dst=100167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8663&amp;dst=100010" TargetMode="External"/><Relationship Id="rId15" Type="http://schemas.openxmlformats.org/officeDocument/2006/relationships/hyperlink" Target="https://login.consultant.ru/link/?req=doc&amp;base=LAW&amp;n=388663&amp;dst=100060" TargetMode="External"/><Relationship Id="rId23" Type="http://schemas.openxmlformats.org/officeDocument/2006/relationships/hyperlink" Target="https://login.consultant.ru/link/?req=doc&amp;base=LAW&amp;n=388663&amp;dst=100176" TargetMode="External"/><Relationship Id="rId28" Type="http://schemas.openxmlformats.org/officeDocument/2006/relationships/hyperlink" Target="https://login.consultant.ru/link/?req=doc&amp;base=LAW&amp;n=388663&amp;dst=100187" TargetMode="External"/><Relationship Id="rId36" Type="http://schemas.openxmlformats.org/officeDocument/2006/relationships/hyperlink" Target="https://login.consultant.ru/link/?req=doc&amp;base=LAW&amp;n=466666&amp;dst=100010" TargetMode="External"/><Relationship Id="rId49" Type="http://schemas.openxmlformats.org/officeDocument/2006/relationships/hyperlink" Target="https://login.consultant.ru/link/?req=doc&amp;base=LAW&amp;n=466666&amp;dst=100010" TargetMode="External"/><Relationship Id="rId57" Type="http://schemas.openxmlformats.org/officeDocument/2006/relationships/hyperlink" Target="https://login.consultant.ru/link/?req=doc&amp;base=LAW&amp;n=466666&amp;dst=100132" TargetMode="External"/><Relationship Id="rId61" Type="http://schemas.openxmlformats.org/officeDocument/2006/relationships/hyperlink" Target="https://login.consultant.ru/link/?req=doc&amp;base=LAW&amp;n=466666&amp;dst=100154" TargetMode="External"/><Relationship Id="rId10" Type="http://schemas.openxmlformats.org/officeDocument/2006/relationships/hyperlink" Target="https://login.consultant.ru/link/?req=doc&amp;base=LAW&amp;n=388663&amp;dst=100035" TargetMode="External"/><Relationship Id="rId19" Type="http://schemas.openxmlformats.org/officeDocument/2006/relationships/hyperlink" Target="https://login.consultant.ru/link/?req=doc&amp;base=LAW&amp;n=388663&amp;dst=100099" TargetMode="External"/><Relationship Id="rId31" Type="http://schemas.openxmlformats.org/officeDocument/2006/relationships/hyperlink" Target="https://login.consultant.ru/link/?req=doc&amp;base=LAW&amp;n=466666&amp;dst=100057" TargetMode="External"/><Relationship Id="rId44" Type="http://schemas.openxmlformats.org/officeDocument/2006/relationships/hyperlink" Target="https://login.consultant.ru/link/?req=doc&amp;base=LAW&amp;n=466666&amp;dst=100222" TargetMode="External"/><Relationship Id="rId52" Type="http://schemas.openxmlformats.org/officeDocument/2006/relationships/hyperlink" Target="https://login.consultant.ru/link/?req=doc&amp;base=LAW&amp;n=466666&amp;dst=100116" TargetMode="External"/><Relationship Id="rId60" Type="http://schemas.openxmlformats.org/officeDocument/2006/relationships/hyperlink" Target="https://login.consultant.ru/link/?req=doc&amp;base=LAW&amp;n=532901&amp;dst=839" TargetMode="External"/><Relationship Id="rId65" Type="http://schemas.openxmlformats.org/officeDocument/2006/relationships/hyperlink" Target="https://login.consultant.ru/link/?req=doc&amp;base=LAW&amp;n=466666&amp;dst=100166" TargetMode="External"/><Relationship Id="rId73" Type="http://schemas.openxmlformats.org/officeDocument/2006/relationships/hyperlink" Target="https://login.consultant.ru/link/?req=doc&amp;base=LAW&amp;n=466666&amp;dst=100239" TargetMode="External"/><Relationship Id="rId4" Type="http://schemas.openxmlformats.org/officeDocument/2006/relationships/hyperlink" Target="https://login.consultant.ru/link/?req=doc&amp;base=LAW&amp;n=510693&amp;dst=100006" TargetMode="External"/><Relationship Id="rId9" Type="http://schemas.openxmlformats.org/officeDocument/2006/relationships/hyperlink" Target="https://login.consultant.ru/link/?req=doc&amp;base=LAW&amp;n=388663&amp;dst=100033" TargetMode="External"/><Relationship Id="rId14" Type="http://schemas.openxmlformats.org/officeDocument/2006/relationships/hyperlink" Target="https://login.consultant.ru/link/?req=doc&amp;base=LAW&amp;n=388663&amp;dst=100043" TargetMode="External"/><Relationship Id="rId22" Type="http://schemas.openxmlformats.org/officeDocument/2006/relationships/hyperlink" Target="https://login.consultant.ru/link/?req=doc&amp;base=LAW&amp;n=388663&amp;dst=100118" TargetMode="External"/><Relationship Id="rId27" Type="http://schemas.openxmlformats.org/officeDocument/2006/relationships/hyperlink" Target="https://login.consultant.ru/link/?req=doc&amp;base=LAW&amp;n=388663&amp;dst=100182" TargetMode="External"/><Relationship Id="rId30" Type="http://schemas.openxmlformats.org/officeDocument/2006/relationships/hyperlink" Target="https://login.consultant.ru/link/?req=doc&amp;base=LAW&amp;n=466605&amp;dst=100032" TargetMode="External"/><Relationship Id="rId35" Type="http://schemas.openxmlformats.org/officeDocument/2006/relationships/hyperlink" Target="https://login.consultant.ru/link/?req=doc&amp;base=LAW&amp;n=466666&amp;dst=100218" TargetMode="External"/><Relationship Id="rId43" Type="http://schemas.openxmlformats.org/officeDocument/2006/relationships/hyperlink" Target="https://login.consultant.ru/link/?req=doc&amp;base=LAW&amp;n=532901&amp;dst=1068" TargetMode="External"/><Relationship Id="rId48" Type="http://schemas.openxmlformats.org/officeDocument/2006/relationships/hyperlink" Target="https://login.consultant.ru/link/?req=doc&amp;base=LAW&amp;n=466666&amp;dst=100232" TargetMode="External"/><Relationship Id="rId56" Type="http://schemas.openxmlformats.org/officeDocument/2006/relationships/hyperlink" Target="https://login.consultant.ru/link/?req=doc&amp;base=LAW&amp;n=466666&amp;dst=100127" TargetMode="External"/><Relationship Id="rId64" Type="http://schemas.openxmlformats.org/officeDocument/2006/relationships/hyperlink" Target="https://login.consultant.ru/link/?req=doc&amp;base=LAW&amp;n=466666&amp;dst=100165" TargetMode="External"/><Relationship Id="rId69" Type="http://schemas.openxmlformats.org/officeDocument/2006/relationships/hyperlink" Target="https://login.consultant.ru/link/?req=doc&amp;base=LAW&amp;n=466666&amp;dst=100010" TargetMode="External"/><Relationship Id="rId8" Type="http://schemas.openxmlformats.org/officeDocument/2006/relationships/hyperlink" Target="https://login.consultant.ru/link/?req=doc&amp;base=LAW&amp;n=388663&amp;dst=100031" TargetMode="External"/><Relationship Id="rId51" Type="http://schemas.openxmlformats.org/officeDocument/2006/relationships/hyperlink" Target="https://login.consultant.ru/link/?req=doc&amp;base=LAW&amp;n=466666&amp;dst=100109" TargetMode="External"/><Relationship Id="rId72" Type="http://schemas.openxmlformats.org/officeDocument/2006/relationships/hyperlink" Target="https://login.consultant.ru/link/?req=doc&amp;base=LAW&amp;n=466666&amp;dst=1001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8663&amp;dst=100042" TargetMode="External"/><Relationship Id="rId17" Type="http://schemas.openxmlformats.org/officeDocument/2006/relationships/hyperlink" Target="https://login.consultant.ru/link/?req=doc&amp;base=LAW&amp;n=510693&amp;dst=100006" TargetMode="External"/><Relationship Id="rId25" Type="http://schemas.openxmlformats.org/officeDocument/2006/relationships/hyperlink" Target="https://login.consultant.ru/link/?req=doc&amp;base=LAW&amp;n=388663&amp;dst=100182" TargetMode="External"/><Relationship Id="rId33" Type="http://schemas.openxmlformats.org/officeDocument/2006/relationships/hyperlink" Target="https://login.consultant.ru/link/?req=doc&amp;base=LAW&amp;n=466666&amp;dst=100067" TargetMode="External"/><Relationship Id="rId38" Type="http://schemas.openxmlformats.org/officeDocument/2006/relationships/hyperlink" Target="https://login.consultant.ru/link/?req=doc&amp;base=LAW&amp;n=466666&amp;dst=100010" TargetMode="External"/><Relationship Id="rId46" Type="http://schemas.openxmlformats.org/officeDocument/2006/relationships/hyperlink" Target="https://login.consultant.ru/link/?req=doc&amp;base=LAW&amp;n=466666&amp;dst=100097" TargetMode="External"/><Relationship Id="rId59" Type="http://schemas.openxmlformats.org/officeDocument/2006/relationships/hyperlink" Target="https://login.consultant.ru/link/?req=doc&amp;base=LAW&amp;n=466666&amp;dst=100142" TargetMode="External"/><Relationship Id="rId67" Type="http://schemas.openxmlformats.org/officeDocument/2006/relationships/hyperlink" Target="https://login.consultant.ru/link/?req=doc&amp;base=LAW&amp;n=466666&amp;dst=100168" TargetMode="External"/><Relationship Id="rId20" Type="http://schemas.openxmlformats.org/officeDocument/2006/relationships/hyperlink" Target="https://login.consultant.ru/link/?req=doc&amp;base=LAW&amp;n=388663&amp;dst=100100" TargetMode="External"/><Relationship Id="rId41" Type="http://schemas.openxmlformats.org/officeDocument/2006/relationships/hyperlink" Target="https://login.consultant.ru/link/?req=doc&amp;base=LAW&amp;n=532901&amp;dst=998" TargetMode="External"/><Relationship Id="rId54" Type="http://schemas.openxmlformats.org/officeDocument/2006/relationships/hyperlink" Target="https://login.consultant.ru/link/?req=doc&amp;base=LAW&amp;n=466666&amp;dst=100126" TargetMode="External"/><Relationship Id="rId62" Type="http://schemas.openxmlformats.org/officeDocument/2006/relationships/hyperlink" Target="https://login.consultant.ru/link/?req=doc&amp;base=LAW&amp;n=466666&amp;dst=100159" TargetMode="External"/><Relationship Id="rId70" Type="http://schemas.openxmlformats.org/officeDocument/2006/relationships/hyperlink" Target="https://login.consultant.ru/link/?req=doc&amp;base=LAW&amp;n=466666&amp;dst=10018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9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4207</Words>
  <Characters>23980</Characters>
  <Application>Microsoft Office Word</Application>
  <DocSecurity>0</DocSecurity>
  <Lines>199</Lines>
  <Paragraphs>56</Paragraphs>
  <ScaleCrop>false</ScaleCrop>
  <Company>Microsoft</Company>
  <LinksUpToDate>false</LinksUpToDate>
  <CharactersWithSpaces>28131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2026-06-17T12:41:00Z</dcterms:created>
  <dcterms:modified xsi:type="dcterms:W3CDTF">2026-06-17T12:42:00Z</dcterms:modified>
</cp:coreProperties>
</file>