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60"/>
          <w:szCs w:val="60"/>
          <w:rtl w:val="0"/>
        </w:rPr>
        <w:t xml:space="preserve">Региональная онлайн-конференция для родителей 8-11 классов</w:t>
      </w:r>
    </w:p>
    <w:p w:rsidR="00000000" w:rsidDel="00000000" w:rsidP="00000000" w:rsidRDefault="00000000" w:rsidRPr="00000000" w14:paraId="00000003">
      <w:pPr>
        <w:spacing w:after="12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76" w:lineRule="auto"/>
        <w:rPr>
          <w:color w:val="1c458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Регистрацию на конференцию необходимо пройти по ссылке: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http://fi-pi.ru/2704GR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Целевая аудитория: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родители учеников 8-11, учителя классов всех предметов, руководители методических объединений, руководители и заместители руководителей общеобразовательных организаций.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Продолжительность конференции: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60 минут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Дата и время: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.04.2023 начало: 16:00 по московскому времени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Необходимое техническое оснащение: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компьютер (ноутбук) со стабильным доступом в интернет и стандартным программным обеспечением, браузер Chrome (или Яндекс) последних версий, наушники.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color w:val="1d1c1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 онлайн- конференции: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В связи с изменениями в формате итоговых аттестаций в 2024 году запланирована серия общероссийских родительских собраний, где приглашенные члены экзаменационных комиссий разъяснят информацию об изменениях в экзаменах, способах подготовки к ним и выборе будущей профессии. Мероприятие направлено на повышение осведомленности родителей об экзаменах и снижение внеклассной нагрузки на педагогов.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-1352549</wp:posOffset>
          </wp:positionH>
          <wp:positionV relativeFrom="paragraph">
            <wp:posOffset>38101</wp:posOffset>
          </wp:positionV>
          <wp:extent cx="11401425" cy="7143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7113" r="3257" t="0"/>
                  <a:stretch>
                    <a:fillRect/>
                  </a:stretch>
                </pic:blipFill>
                <pic:spPr>
                  <a:xfrm>
                    <a:off x="0" y="0"/>
                    <a:ext cx="11401425" cy="714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-5172074</wp:posOffset>
          </wp:positionH>
          <wp:positionV relativeFrom="paragraph">
            <wp:posOffset>-342899</wp:posOffset>
          </wp:positionV>
          <wp:extent cx="17802225" cy="7529513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02225" cy="75295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fi-pi.ru/2704GR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