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1F" w:rsidRDefault="007D151F" w:rsidP="007D151F">
      <w:pPr>
        <w:pStyle w:val="1"/>
        <w:shd w:val="clear" w:color="auto" w:fill="auto"/>
        <w:spacing w:after="0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Банковские реквизиты </w:t>
      </w:r>
      <w:r>
        <w:rPr>
          <w:b/>
          <w:bCs/>
          <w:sz w:val="28"/>
          <w:szCs w:val="28"/>
        </w:rPr>
        <w:br/>
        <w:t>по переводу госпошлины за совершение действий, связанных с</w:t>
      </w:r>
      <w:r>
        <w:rPr>
          <w:b/>
          <w:bCs/>
          <w:sz w:val="28"/>
          <w:szCs w:val="28"/>
        </w:rPr>
        <w:br/>
        <w:t>государственной аккредитацией</w:t>
      </w:r>
    </w:p>
    <w:p w:rsidR="007D151F" w:rsidRDefault="007D151F" w:rsidP="007D151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D151F" w:rsidRDefault="007D151F" w:rsidP="007D151F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Получатель:</w:t>
      </w:r>
    </w:p>
    <w:p w:rsidR="007D151F" w:rsidRDefault="007D151F" w:rsidP="007D151F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Министерство образования и науки Республики Дагестан лицевой счет 04032031540</w:t>
      </w:r>
    </w:p>
    <w:p w:rsidR="007D151F" w:rsidRDefault="007D151F" w:rsidP="007D151F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казначейский счет (</w:t>
      </w:r>
      <w:proofErr w:type="spellStart"/>
      <w:r>
        <w:rPr>
          <w:b/>
          <w:bCs/>
          <w:sz w:val="24"/>
          <w:szCs w:val="24"/>
        </w:rPr>
        <w:t>расч.сч</w:t>
      </w:r>
      <w:proofErr w:type="spellEnd"/>
      <w:r>
        <w:rPr>
          <w:b/>
          <w:bCs/>
          <w:sz w:val="24"/>
          <w:szCs w:val="24"/>
        </w:rPr>
        <w:t>.) 03100643000000010300</w:t>
      </w:r>
    </w:p>
    <w:p w:rsidR="007D151F" w:rsidRDefault="007D151F" w:rsidP="007D151F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ОКАТО - 82401000000</w:t>
      </w:r>
    </w:p>
    <w:p w:rsidR="007D151F" w:rsidRDefault="007D151F" w:rsidP="007D151F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ОКТМО - 82701000</w:t>
      </w:r>
    </w:p>
    <w:p w:rsidR="007D151F" w:rsidRDefault="007D151F" w:rsidP="007D151F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ОГРН 1020502629840</w:t>
      </w:r>
    </w:p>
    <w:p w:rsidR="007D151F" w:rsidRDefault="007D151F" w:rsidP="007D151F">
      <w:pPr>
        <w:pStyle w:val="1"/>
        <w:shd w:val="clear" w:color="auto" w:fill="auto"/>
        <w:spacing w:after="0" w:line="262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ИНН - 0562043933</w:t>
      </w:r>
    </w:p>
    <w:p w:rsidR="007D151F" w:rsidRDefault="007D151F" w:rsidP="007D151F">
      <w:pPr>
        <w:pStyle w:val="1"/>
        <w:shd w:val="clear" w:color="auto" w:fill="auto"/>
        <w:spacing w:after="0" w:line="262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КПП - 057201001</w:t>
      </w:r>
    </w:p>
    <w:p w:rsidR="007D151F" w:rsidRDefault="007D151F" w:rsidP="007D151F">
      <w:pPr>
        <w:pStyle w:val="1"/>
        <w:shd w:val="clear" w:color="auto" w:fill="auto"/>
        <w:spacing w:after="0" w:line="262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Счет № 40102810945370000010300</w:t>
      </w:r>
    </w:p>
    <w:p w:rsidR="007D151F" w:rsidRDefault="007D151F" w:rsidP="007D151F">
      <w:pPr>
        <w:pStyle w:val="1"/>
        <w:shd w:val="clear" w:color="auto" w:fill="auto"/>
        <w:spacing w:after="0" w:line="262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Банк получателя:</w:t>
      </w:r>
    </w:p>
    <w:p w:rsidR="007D151F" w:rsidRDefault="007D151F" w:rsidP="007D151F">
      <w:pPr>
        <w:pStyle w:val="1"/>
        <w:shd w:val="clear" w:color="auto" w:fill="auto"/>
        <w:spacing w:after="0" w:line="262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Отделение НБ </w:t>
      </w:r>
      <w:proofErr w:type="spellStart"/>
      <w:r>
        <w:rPr>
          <w:b/>
          <w:bCs/>
          <w:sz w:val="24"/>
          <w:szCs w:val="24"/>
        </w:rPr>
        <w:t>Респ.Дагестан</w:t>
      </w:r>
      <w:proofErr w:type="spellEnd"/>
      <w:r>
        <w:rPr>
          <w:b/>
          <w:bCs/>
          <w:sz w:val="24"/>
          <w:szCs w:val="24"/>
        </w:rPr>
        <w:t>//УФК по Республике Дагестан</w:t>
      </w:r>
    </w:p>
    <w:p w:rsidR="007D151F" w:rsidRDefault="007D151F" w:rsidP="007D151F">
      <w:pPr>
        <w:pStyle w:val="1"/>
        <w:shd w:val="clear" w:color="auto" w:fill="auto"/>
        <w:spacing w:after="0" w:line="262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БИК ТОФК- 018209001</w:t>
      </w:r>
    </w:p>
    <w:p w:rsidR="007D151F" w:rsidRDefault="007D151F" w:rsidP="007D151F">
      <w:pPr>
        <w:pStyle w:val="1"/>
        <w:shd w:val="clear" w:color="auto" w:fill="auto"/>
        <w:spacing w:after="0" w:line="262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КБК - 075 108 073 8001 0000 110</w:t>
      </w:r>
    </w:p>
    <w:p w:rsidR="007D151F" w:rsidRDefault="007D151F" w:rsidP="007D15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151F" w:rsidRDefault="007D151F" w:rsidP="007D15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151F" w:rsidRDefault="007D151F" w:rsidP="007D15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A43B61">
        <w:rPr>
          <w:rFonts w:ascii="Times New Roman" w:hAnsi="Times New Roman" w:cs="Times New Roman"/>
          <w:sz w:val="28"/>
          <w:szCs w:val="28"/>
        </w:rPr>
        <w:t>В соответствии с пунктами 127-131 статьи 333.33 Налогового кодекса Российской Федерации (часть вторая) от 05.08.2000 № 117-ФЗ (ред. от 04.08.2023) за государственную аккредитацию образовательной деятельности уплачивается государственная пошлина в размерах:</w:t>
      </w:r>
    </w:p>
    <w:p w:rsidR="007D151F" w:rsidRPr="00A43B61" w:rsidRDefault="007D151F" w:rsidP="007D15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151F" w:rsidRDefault="007D151F" w:rsidP="007D151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B61">
        <w:rPr>
          <w:rFonts w:ascii="Times New Roman" w:hAnsi="Times New Roman" w:cs="Times New Roman"/>
          <w:sz w:val="28"/>
          <w:szCs w:val="28"/>
        </w:rPr>
        <w:t>по основным образовательным программам начального общего, основного общего, среднего общего образования — 15 000 рублей;</w:t>
      </w:r>
    </w:p>
    <w:p w:rsidR="007D151F" w:rsidRPr="00A43B61" w:rsidRDefault="007D151F" w:rsidP="007D151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151F" w:rsidRDefault="007D151F" w:rsidP="007D151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B61">
        <w:rPr>
          <w:rFonts w:ascii="Times New Roman" w:hAnsi="Times New Roman" w:cs="Times New Roman"/>
          <w:sz w:val="28"/>
          <w:szCs w:val="28"/>
        </w:rPr>
        <w:t>по основным образовательным программам среднего профессионального образования — 35 000 рублей;</w:t>
      </w:r>
    </w:p>
    <w:p w:rsidR="007D151F" w:rsidRPr="00A43B61" w:rsidRDefault="007D151F" w:rsidP="007D151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151F" w:rsidRDefault="007D151F" w:rsidP="007D151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B61">
        <w:rPr>
          <w:rFonts w:ascii="Times New Roman" w:hAnsi="Times New Roman" w:cs="Times New Roman"/>
          <w:sz w:val="28"/>
          <w:szCs w:val="28"/>
        </w:rPr>
        <w:t>по основным образовательным программам высшего образования — 100 000 рублей;</w:t>
      </w:r>
    </w:p>
    <w:p w:rsidR="007D151F" w:rsidRPr="00A43B61" w:rsidRDefault="007D151F" w:rsidP="007D151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151F" w:rsidRDefault="007D151F" w:rsidP="007D151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B61">
        <w:rPr>
          <w:rFonts w:ascii="Times New Roman" w:hAnsi="Times New Roman" w:cs="Times New Roman"/>
          <w:sz w:val="28"/>
          <w:szCs w:val="28"/>
        </w:rPr>
        <w:t>за внесение изменений в сведения, содержащиеся в государственной информационной системе «Реестр организаций, осуществляющих образовательную деятельность по имеющим государственную аккредитацию образовательным программам», на основании заявлений организаций, осуществляющих образовательную деятельность, — 3 000 рублей;</w:t>
      </w:r>
    </w:p>
    <w:p w:rsidR="007D151F" w:rsidRPr="00A43B61" w:rsidRDefault="007D151F" w:rsidP="007D151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151F" w:rsidRPr="00A43B61" w:rsidRDefault="007D151F" w:rsidP="007D151F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3B61">
        <w:rPr>
          <w:rFonts w:ascii="Times New Roman" w:hAnsi="Times New Roman" w:cs="Times New Roman"/>
          <w:sz w:val="28"/>
          <w:szCs w:val="28"/>
        </w:rPr>
        <w:t>за внесение в государственную информационную систему «Реестр организаций, осуществляющих образовательную деятельность по имеющим государственную аккредитацию образовательным программам» записи, подтверждающей наличие временной государственной аккредитации образовательной деятельности, — 3 000 рублей.</w:t>
      </w:r>
    </w:p>
    <w:p w:rsidR="002044E7" w:rsidRDefault="002044E7"/>
    <w:sectPr w:rsidR="0020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47"/>
    <w:rsid w:val="002044E7"/>
    <w:rsid w:val="00750D47"/>
    <w:rsid w:val="007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5210"/>
  <w15:chartTrackingRefBased/>
  <w15:docId w15:val="{D1FB0287-9487-4DEC-914C-5EE2F9DA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15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7D151F"/>
    <w:pPr>
      <w:widowControl w:val="0"/>
      <w:shd w:val="clear" w:color="auto" w:fill="FFFFFF"/>
      <w:spacing w:after="20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7D151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2023-10-20T07:49:00Z</dcterms:created>
  <dcterms:modified xsi:type="dcterms:W3CDTF">2023-10-20T07:49:00Z</dcterms:modified>
</cp:coreProperties>
</file>